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525ACC2"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5FB12"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8A2B99">
        <w:rPr>
          <w:color w:val="auto"/>
          <w:sz w:val="24"/>
        </w:rPr>
        <w:t>#101</w:t>
      </w:r>
      <w:r>
        <w:rPr>
          <w:rFonts w:hint="eastAsia"/>
          <w:color w:val="auto"/>
          <w:sz w:val="24"/>
          <w:lang w:eastAsia="zh-CN"/>
        </w:rPr>
        <w:tab/>
      </w:r>
      <w:r w:rsidR="00BF708D">
        <w:rPr>
          <w:color w:val="auto"/>
          <w:sz w:val="24"/>
          <w:lang w:eastAsia="zh-CN"/>
        </w:rPr>
        <w:tab/>
      </w:r>
      <w:r w:rsidRPr="00BF708D">
        <w:rPr>
          <w:i/>
          <w:color w:val="auto"/>
          <w:sz w:val="24"/>
        </w:rPr>
        <w:t>R2-</w:t>
      </w:r>
      <w:r w:rsidR="001D7BF6">
        <w:rPr>
          <w:rFonts w:hint="eastAsia"/>
          <w:i/>
          <w:color w:val="auto"/>
          <w:sz w:val="24"/>
          <w:lang w:eastAsia="zh-CN"/>
        </w:rPr>
        <w:t>1</w:t>
      </w:r>
      <w:r w:rsidR="00610348">
        <w:rPr>
          <w:i/>
          <w:color w:val="auto"/>
          <w:sz w:val="24"/>
          <w:lang w:eastAsia="zh-CN"/>
        </w:rPr>
        <w:t>80</w:t>
      </w:r>
      <w:r w:rsidR="00FC07E7">
        <w:rPr>
          <w:i/>
          <w:color w:val="auto"/>
          <w:sz w:val="24"/>
          <w:lang w:eastAsia="zh-CN"/>
        </w:rPr>
        <w:t>2893</w:t>
      </w:r>
    </w:p>
    <w:p w14:paraId="2AE6D983" w14:textId="12EB40C0" w:rsidR="007E1DEE" w:rsidRPr="00C036E6" w:rsidRDefault="008D1CA1" w:rsidP="007E1DEE">
      <w:pPr>
        <w:pStyle w:val="Header"/>
        <w:tabs>
          <w:tab w:val="left" w:pos="6521"/>
        </w:tabs>
        <w:jc w:val="both"/>
        <w:rPr>
          <w:color w:val="auto"/>
          <w:sz w:val="24"/>
          <w:lang w:eastAsia="zh-CN"/>
        </w:rPr>
      </w:pPr>
      <w:r>
        <w:rPr>
          <w:color w:val="auto"/>
          <w:sz w:val="24"/>
          <w:lang w:eastAsia="zh-CN"/>
        </w:rPr>
        <w:t>Athenes</w:t>
      </w:r>
      <w:r w:rsidR="002B760A">
        <w:rPr>
          <w:color w:val="auto"/>
          <w:sz w:val="24"/>
        </w:rPr>
        <w:t xml:space="preserve">, </w:t>
      </w:r>
      <w:r>
        <w:rPr>
          <w:color w:val="auto"/>
          <w:sz w:val="24"/>
          <w:lang w:eastAsia="zh-CN"/>
        </w:rPr>
        <w:t>Greece</w:t>
      </w:r>
      <w:r w:rsidR="007E1DEE" w:rsidRPr="00943E97">
        <w:rPr>
          <w:color w:val="auto"/>
          <w:sz w:val="24"/>
        </w:rPr>
        <w:t xml:space="preserve">, </w:t>
      </w:r>
      <w:r>
        <w:rPr>
          <w:rFonts w:hint="eastAsia"/>
          <w:color w:val="auto"/>
          <w:sz w:val="24"/>
          <w:lang w:eastAsia="zh-CN"/>
        </w:rPr>
        <w:t>22</w:t>
      </w:r>
      <w:r w:rsidR="007E1DEE" w:rsidRPr="00943E97">
        <w:rPr>
          <w:rFonts w:hint="eastAsia"/>
          <w:color w:val="auto"/>
          <w:sz w:val="24"/>
        </w:rPr>
        <w:t xml:space="preserve"> </w:t>
      </w:r>
      <w:r>
        <w:rPr>
          <w:color w:val="auto"/>
          <w:sz w:val="24"/>
          <w:lang w:eastAsia="zh-CN"/>
        </w:rPr>
        <w:t>Feb – 2 March</w:t>
      </w:r>
      <w:r w:rsidR="007E1DEE">
        <w:rPr>
          <w:rFonts w:hint="eastAsia"/>
          <w:color w:val="auto"/>
          <w:sz w:val="24"/>
        </w:rPr>
        <w:t>, 201</w:t>
      </w:r>
    </w:p>
    <w:p w14:paraId="2AE6D984" w14:textId="77777777" w:rsidR="007E1DEE" w:rsidRDefault="007E1DEE" w:rsidP="00F13226"/>
    <w:p w14:paraId="2AE6D985" w14:textId="6E186815"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3C3C0E">
        <w:rPr>
          <w:rFonts w:ascii="Arial" w:hAnsi="Arial"/>
          <w:b/>
          <w:sz w:val="24"/>
          <w:lang w:val="en-US" w:eastAsia="zh-CN"/>
        </w:rPr>
        <w:t>9.</w:t>
      </w:r>
      <w:r w:rsidR="008A2B99">
        <w:rPr>
          <w:rFonts w:ascii="Arial" w:hAnsi="Arial"/>
          <w:b/>
          <w:sz w:val="24"/>
          <w:lang w:val="en-US" w:eastAsia="zh-CN"/>
        </w:rPr>
        <w:t>12.2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C4E4A68"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76773">
        <w:rPr>
          <w:rFonts w:ascii="Arial" w:hAnsi="Arial"/>
          <w:b/>
          <w:sz w:val="24"/>
          <w:lang w:val="en-US"/>
        </w:rPr>
        <w:t>Other aspects of autonomous UL access</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B76744B" w14:textId="4F271C3D" w:rsidR="008F6D9C" w:rsidRDefault="00F16C5E" w:rsidP="008F6D9C">
      <w:r>
        <w:t xml:space="preserve">In RAN2#99bis, </w:t>
      </w:r>
      <w:r w:rsidR="008F6D9C">
        <w:t>RAN2 agree</w:t>
      </w:r>
      <w:r>
        <w:t>d to the following related to non-HARQ aspects</w:t>
      </w:r>
      <w:r w:rsidR="0016153E">
        <w:t xml:space="preserve"> of autonomous UL transmission:</w:t>
      </w:r>
    </w:p>
    <w:p w14:paraId="5519377F" w14:textId="05D5B503" w:rsidR="008F6D9C" w:rsidRPr="008F6D9C" w:rsidRDefault="008F6D9C" w:rsidP="008F6D9C">
      <w:pPr>
        <w:ind w:left="720"/>
        <w:rPr>
          <w:lang w:val="en-US"/>
        </w:rPr>
      </w:pPr>
      <w:r w:rsidRPr="008F6D9C">
        <w:rPr>
          <w:lang w:val="en-US"/>
        </w:rPr>
        <w:t>1    The UE will send a confirmation for activation/</w:t>
      </w:r>
      <w:r w:rsidR="009531A0">
        <w:rPr>
          <w:lang w:val="en-US"/>
        </w:rPr>
        <w:t>deactivation of AUL on MAC CE. I</w:t>
      </w:r>
      <w:r w:rsidRPr="008F6D9C">
        <w:rPr>
          <w:lang w:val="en-US"/>
        </w:rPr>
        <w:t>f multi-bit or zero-bit is FFS.</w:t>
      </w:r>
    </w:p>
    <w:p w14:paraId="4372E572" w14:textId="77777777" w:rsidR="008F6D9C" w:rsidRPr="008F6D9C" w:rsidRDefault="008F6D9C" w:rsidP="008F6D9C">
      <w:pPr>
        <w:ind w:left="720"/>
        <w:rPr>
          <w:lang w:val="en-US"/>
        </w:rPr>
      </w:pPr>
      <w:r w:rsidRPr="008F6D9C">
        <w:rPr>
          <w:lang w:val="en-US"/>
        </w:rPr>
        <w:t>2</w:t>
      </w:r>
      <w:r w:rsidRPr="008F6D9C">
        <w:rPr>
          <w:b/>
          <w:bCs/>
          <w:lang w:val="en-US"/>
        </w:rPr>
        <w:t xml:space="preserve">    </w:t>
      </w:r>
      <w:r w:rsidRPr="008F6D9C">
        <w:rPr>
          <w:lang w:val="en-US"/>
        </w:rPr>
        <w:t>Not introduce data threshold to skip UL grant. Can be revisited if RAN1 have different understanding.</w:t>
      </w:r>
    </w:p>
    <w:p w14:paraId="29D91CE2" w14:textId="77777777" w:rsidR="008F6D9C" w:rsidRPr="008F6D9C" w:rsidRDefault="008F6D9C" w:rsidP="008F6D9C">
      <w:pPr>
        <w:ind w:left="720"/>
        <w:rPr>
          <w:lang w:val="en-US"/>
        </w:rPr>
      </w:pPr>
      <w:r w:rsidRPr="008F6D9C">
        <w:rPr>
          <w:lang w:val="en-US"/>
        </w:rPr>
        <w:t xml:space="preserve">3    AUL transmissions can be restricted to a subset of logical channels. FFS introduce new IE </w:t>
      </w:r>
      <w:proofErr w:type="gramStart"/>
      <w:r w:rsidRPr="008F6D9C">
        <w:rPr>
          <w:lang w:val="en-US"/>
        </w:rPr>
        <w:t>or</w:t>
      </w:r>
      <w:proofErr w:type="gramEnd"/>
      <w:r w:rsidRPr="008F6D9C">
        <w:rPr>
          <w:lang w:val="en-US"/>
        </w:rPr>
        <w:t xml:space="preserve"> reuse existing signaling.</w:t>
      </w:r>
    </w:p>
    <w:p w14:paraId="0935D51C" w14:textId="77777777" w:rsidR="008F6D9C" w:rsidRPr="008F6D9C" w:rsidRDefault="008F6D9C" w:rsidP="008F6D9C">
      <w:pPr>
        <w:ind w:left="720"/>
        <w:rPr>
          <w:lang w:val="en-US"/>
        </w:rPr>
      </w:pPr>
      <w:r w:rsidRPr="008F6D9C">
        <w:rPr>
          <w:lang w:val="en-US"/>
        </w:rPr>
        <w:t>4    LCP procedure is not modified.</w:t>
      </w:r>
    </w:p>
    <w:p w14:paraId="2C9EE8D0" w14:textId="68734ED8" w:rsidR="00B5426C" w:rsidRDefault="00576773" w:rsidP="00777E02">
      <w:r>
        <w:t>In this contributions, the following as</w:t>
      </w:r>
      <w:r w:rsidR="00FE323C">
        <w:t>pects of autonomous UL access are</w:t>
      </w:r>
      <w:r>
        <w:t xml:space="preserve"> discussed:</w:t>
      </w:r>
    </w:p>
    <w:p w14:paraId="703F4139" w14:textId="448E1EAF" w:rsidR="00792209" w:rsidRDefault="00792209" w:rsidP="00792209">
      <w:pPr>
        <w:pStyle w:val="ListParagraph"/>
        <w:numPr>
          <w:ilvl w:val="0"/>
          <w:numId w:val="26"/>
        </w:numPr>
        <w:ind w:left="1152"/>
      </w:pPr>
      <w:r>
        <w:t>Need of triggering SR with AUL</w:t>
      </w:r>
    </w:p>
    <w:p w14:paraId="6917791C" w14:textId="06C28DD2" w:rsidR="00792209" w:rsidRDefault="00792209" w:rsidP="00792209">
      <w:pPr>
        <w:pStyle w:val="ListParagraph"/>
        <w:numPr>
          <w:ilvl w:val="0"/>
          <w:numId w:val="26"/>
        </w:numPr>
        <w:ind w:left="1152"/>
      </w:pPr>
      <w:r>
        <w:t>Timing uncertainty for PHR/BSR</w:t>
      </w:r>
    </w:p>
    <w:p w14:paraId="557F112B" w14:textId="39A8AFA4" w:rsidR="00792209" w:rsidRDefault="00792209" w:rsidP="00792209">
      <w:pPr>
        <w:pStyle w:val="ListParagraph"/>
        <w:numPr>
          <w:ilvl w:val="0"/>
          <w:numId w:val="26"/>
        </w:numPr>
        <w:ind w:left="1152"/>
      </w:pPr>
      <w:r>
        <w:t>Activation through RRC</w:t>
      </w:r>
    </w:p>
    <w:p w14:paraId="7E2EE06B" w14:textId="538DBA78" w:rsidR="000C66C2" w:rsidRDefault="000C66C2" w:rsidP="00322DC8">
      <w:pPr>
        <w:pStyle w:val="ListParagraph"/>
        <w:numPr>
          <w:ilvl w:val="0"/>
          <w:numId w:val="26"/>
        </w:numPr>
        <w:ind w:left="1152"/>
      </w:pPr>
      <w:r>
        <w:t>Restricting AUL transmission based on logical channels</w:t>
      </w:r>
    </w:p>
    <w:p w14:paraId="176C330B" w14:textId="090106D7" w:rsidR="007D3FEB" w:rsidRDefault="00792209" w:rsidP="00322DC8">
      <w:pPr>
        <w:pStyle w:val="ListParagraph"/>
        <w:numPr>
          <w:ilvl w:val="0"/>
          <w:numId w:val="26"/>
        </w:numPr>
        <w:ind w:left="1152"/>
      </w:pPr>
      <w:r>
        <w:t>Agreement clarification on access priority</w:t>
      </w:r>
    </w:p>
    <w:p w14:paraId="2AE6D98D" w14:textId="4FF69061" w:rsidR="003E1A61" w:rsidRDefault="007D3FEB" w:rsidP="00F13226">
      <w:pPr>
        <w:pStyle w:val="Heading1"/>
      </w:pPr>
      <w:r>
        <w:t>Discussion</w:t>
      </w:r>
    </w:p>
    <w:p w14:paraId="01D779D2" w14:textId="765214D8" w:rsidR="00373998" w:rsidRPr="000C66C2" w:rsidRDefault="00373998" w:rsidP="00125F46">
      <w:pPr>
        <w:rPr>
          <w:lang w:val="en-US"/>
        </w:rPr>
      </w:pPr>
    </w:p>
    <w:p w14:paraId="2F68DF9A" w14:textId="291EDE7E" w:rsidR="00981802" w:rsidRDefault="0052685B" w:rsidP="0052685B">
      <w:pPr>
        <w:pStyle w:val="Heading2"/>
        <w:rPr>
          <w:lang w:val="en-US"/>
        </w:rPr>
      </w:pPr>
      <w:r>
        <w:rPr>
          <w:lang w:val="en-US"/>
        </w:rPr>
        <w:t>Need of triggering SR for AUL transmission</w:t>
      </w:r>
    </w:p>
    <w:p w14:paraId="32264882" w14:textId="77777777" w:rsidR="00964E78" w:rsidRDefault="00964E78" w:rsidP="00125F46">
      <w:r>
        <w:t>In LTE, a regular BSR will trigger a SR if SR prohibit timer is not running and the logical channels that trigger the BSR are not SR masked as follow:</w:t>
      </w:r>
    </w:p>
    <w:p w14:paraId="01B86DC9" w14:textId="77777777" w:rsidR="00964E78" w:rsidRDefault="00964E78" w:rsidP="00964E78">
      <w:pPr>
        <w:pStyle w:val="B1"/>
        <w:ind w:left="1287"/>
        <w:rPr>
          <w:noProof/>
        </w:rPr>
      </w:pPr>
      <w:r>
        <w:rPr>
          <w:noProof/>
        </w:rPr>
        <w:t xml:space="preserve">if a Regular BSR has been triggered and </w:t>
      </w:r>
      <w:r>
        <w:rPr>
          <w:i/>
          <w:noProof/>
        </w:rPr>
        <w:t>logicalChannelSR-ProhibitTimer</w:t>
      </w:r>
      <w:r>
        <w:rPr>
          <w:noProof/>
        </w:rPr>
        <w:t xml:space="preserve"> is not running:</w:t>
      </w:r>
    </w:p>
    <w:p w14:paraId="1B58613C" w14:textId="77777777" w:rsidR="00964E78" w:rsidRDefault="00964E78" w:rsidP="00964E78">
      <w:pPr>
        <w:pStyle w:val="B2"/>
        <w:ind w:left="1570"/>
        <w:rPr>
          <w:noProof/>
        </w:rPr>
      </w:pPr>
      <w:r>
        <w:rPr>
          <w:noProof/>
        </w:rPr>
        <w:t>-</w:t>
      </w:r>
      <w:r>
        <w:rPr>
          <w:noProof/>
        </w:rPr>
        <w:tab/>
        <w:t>if an uplink grant is not configured or the Regular BSR was not triggered due to data becoming available for transmission for a logical channel for which logical channel SR masking (</w:t>
      </w:r>
      <w:r>
        <w:rPr>
          <w:i/>
          <w:noProof/>
        </w:rPr>
        <w:t>logicalChannelSR-Mask</w:t>
      </w:r>
      <w:r>
        <w:rPr>
          <w:noProof/>
        </w:rPr>
        <w:t>) is setup by upper layers:</w:t>
      </w:r>
    </w:p>
    <w:p w14:paraId="2896EA88" w14:textId="77777777" w:rsidR="00964E78" w:rsidRDefault="00964E78" w:rsidP="00964E78">
      <w:pPr>
        <w:pStyle w:val="B3"/>
        <w:ind w:left="1854"/>
        <w:rPr>
          <w:noProof/>
          <w:sz w:val="20"/>
          <w:szCs w:val="20"/>
        </w:rPr>
      </w:pPr>
      <w:r>
        <w:rPr>
          <w:noProof/>
          <w:sz w:val="20"/>
          <w:szCs w:val="20"/>
        </w:rPr>
        <w:t>-</w:t>
      </w:r>
      <w:r>
        <w:rPr>
          <w:noProof/>
          <w:sz w:val="20"/>
          <w:szCs w:val="20"/>
        </w:rPr>
        <w:tab/>
        <w:t>a Scheduling Request shall be triggered.</w:t>
      </w:r>
    </w:p>
    <w:p w14:paraId="1B2C2289" w14:textId="2DA6F973" w:rsidR="00964E78" w:rsidRDefault="00964E78" w:rsidP="00125F46">
      <w:r>
        <w:t xml:space="preserve">If the regular BSR is triggered only by logical channels that are configured with </w:t>
      </w:r>
      <w:proofErr w:type="spellStart"/>
      <w:r w:rsidR="00B1590E">
        <w:rPr>
          <w:i/>
        </w:rPr>
        <w:t>ul</w:t>
      </w:r>
      <w:proofErr w:type="spellEnd"/>
      <w:r w:rsidR="00B1590E">
        <w:rPr>
          <w:i/>
        </w:rPr>
        <w:t>-</w:t>
      </w:r>
      <w:proofErr w:type="spellStart"/>
      <w:r w:rsidR="00B1590E">
        <w:rPr>
          <w:i/>
        </w:rPr>
        <w:t>l</w:t>
      </w:r>
      <w:r>
        <w:rPr>
          <w:i/>
        </w:rPr>
        <w:t>aa</w:t>
      </w:r>
      <w:proofErr w:type="spellEnd"/>
      <w:r>
        <w:rPr>
          <w:i/>
        </w:rPr>
        <w:t>-allowed</w:t>
      </w:r>
      <w:r>
        <w:t xml:space="preserve"> set to true, the regular BSR or the data of those logical channels can be sent over AUL without triggering the SR. </w:t>
      </w:r>
      <w:r w:rsidR="00B1590E">
        <w:t xml:space="preserve"> Such change can easily be included to the above text:</w:t>
      </w:r>
    </w:p>
    <w:p w14:paraId="49189746" w14:textId="77777777" w:rsidR="00B1590E" w:rsidRDefault="00B1590E" w:rsidP="00B1590E">
      <w:pPr>
        <w:pStyle w:val="B1"/>
        <w:ind w:left="1287"/>
        <w:rPr>
          <w:noProof/>
        </w:rPr>
      </w:pPr>
      <w:r>
        <w:rPr>
          <w:noProof/>
        </w:rPr>
        <w:lastRenderedPageBreak/>
        <w:t xml:space="preserve">if a Regular BSR has been triggered and </w:t>
      </w:r>
      <w:r>
        <w:rPr>
          <w:i/>
          <w:noProof/>
        </w:rPr>
        <w:t>logicalChannelSR-ProhibitTimer</w:t>
      </w:r>
      <w:r>
        <w:rPr>
          <w:noProof/>
        </w:rPr>
        <w:t xml:space="preserve"> is not running:</w:t>
      </w:r>
    </w:p>
    <w:p w14:paraId="4F704467" w14:textId="612BE599" w:rsidR="00B1590E" w:rsidRDefault="00B1590E" w:rsidP="00B1590E">
      <w:pPr>
        <w:pStyle w:val="B2"/>
        <w:ind w:left="1570"/>
        <w:rPr>
          <w:noProof/>
        </w:rPr>
      </w:pPr>
      <w:r>
        <w:rPr>
          <w:noProof/>
        </w:rPr>
        <w:t>-</w:t>
      </w:r>
      <w:r>
        <w:rPr>
          <w:noProof/>
        </w:rPr>
        <w:tab/>
        <w:t>if an uplink grant is not configured or the Regular BSR was not triggered due to data becoming available for transmission for a logical channel for which logical channel SR masking (</w:t>
      </w:r>
      <w:r>
        <w:rPr>
          <w:i/>
          <w:noProof/>
        </w:rPr>
        <w:t>logicalChannelSR-Mask</w:t>
      </w:r>
      <w:r>
        <w:rPr>
          <w:noProof/>
        </w:rPr>
        <w:t xml:space="preserve">) is setup by upper layers </w:t>
      </w:r>
      <w:r w:rsidRPr="00B1590E">
        <w:rPr>
          <w:noProof/>
          <w:color w:val="FF0000"/>
        </w:rPr>
        <w:t xml:space="preserve">or for which the </w:t>
      </w:r>
      <w:r w:rsidRPr="00B1590E">
        <w:rPr>
          <w:i/>
          <w:noProof/>
          <w:color w:val="FF0000"/>
        </w:rPr>
        <w:t>ul-laa-allowed</w:t>
      </w:r>
      <w:r w:rsidRPr="00B1590E">
        <w:rPr>
          <w:noProof/>
          <w:color w:val="FF0000"/>
        </w:rPr>
        <w:t xml:space="preserve"> is set to TRUE</w:t>
      </w:r>
      <w:r>
        <w:rPr>
          <w:noProof/>
          <w:color w:val="FF0000"/>
        </w:rPr>
        <w:t xml:space="preserve"> and AUL is activated</w:t>
      </w:r>
      <w:r>
        <w:rPr>
          <w:noProof/>
        </w:rPr>
        <w:t>:</w:t>
      </w:r>
    </w:p>
    <w:p w14:paraId="20FCF372" w14:textId="77777777" w:rsidR="00B1590E" w:rsidRDefault="00B1590E" w:rsidP="00B1590E">
      <w:pPr>
        <w:pStyle w:val="B3"/>
        <w:ind w:left="1854"/>
        <w:rPr>
          <w:noProof/>
          <w:sz w:val="20"/>
          <w:szCs w:val="20"/>
        </w:rPr>
      </w:pPr>
      <w:r>
        <w:rPr>
          <w:noProof/>
          <w:sz w:val="20"/>
          <w:szCs w:val="20"/>
        </w:rPr>
        <w:t>-</w:t>
      </w:r>
      <w:r>
        <w:rPr>
          <w:noProof/>
          <w:sz w:val="20"/>
          <w:szCs w:val="20"/>
        </w:rPr>
        <w:tab/>
        <w:t>a Scheduling Request shall be triggered.</w:t>
      </w:r>
    </w:p>
    <w:p w14:paraId="49A02302" w14:textId="48FE06D9" w:rsidR="005B1506" w:rsidRDefault="005B1506" w:rsidP="00125F46">
      <w:r>
        <w:t>Having the above will also reduce collision of UL HARQ process ID between the SUL and AUL</w:t>
      </w:r>
      <w:r w:rsidR="00A25755">
        <w:t xml:space="preserve"> which is observed as an issue in [1]</w:t>
      </w:r>
      <w:r>
        <w:t>.</w:t>
      </w:r>
    </w:p>
    <w:p w14:paraId="204A4E3F" w14:textId="0EAA95E7" w:rsidR="0052685B" w:rsidRDefault="00B1590E" w:rsidP="00125F46">
      <w:r>
        <w:t>On the other hand</w:t>
      </w:r>
      <w:r w:rsidR="00964E78">
        <w:t xml:space="preserve">, if the regular BSR is triggered </w:t>
      </w:r>
      <w:r w:rsidR="001760B8">
        <w:t>due to data becoming available for transmission for a</w:t>
      </w:r>
      <w:r w:rsidR="00964E78">
        <w:t xml:space="preserve"> logical channel that </w:t>
      </w:r>
      <w:r w:rsidR="001760B8">
        <w:t>is</w:t>
      </w:r>
      <w:r w:rsidR="00964E78">
        <w:t xml:space="preserve"> configured with </w:t>
      </w:r>
      <w:proofErr w:type="spellStart"/>
      <w:r w:rsidR="00C02FE9">
        <w:rPr>
          <w:i/>
        </w:rPr>
        <w:t>ul</w:t>
      </w:r>
      <w:proofErr w:type="spellEnd"/>
      <w:r w:rsidR="00C02FE9">
        <w:rPr>
          <w:i/>
        </w:rPr>
        <w:t>-</w:t>
      </w:r>
      <w:proofErr w:type="spellStart"/>
      <w:r w:rsidR="00964E78">
        <w:rPr>
          <w:i/>
        </w:rPr>
        <w:t>laa</w:t>
      </w:r>
      <w:proofErr w:type="spellEnd"/>
      <w:r w:rsidR="00964E78">
        <w:rPr>
          <w:i/>
        </w:rPr>
        <w:t>-allowed</w:t>
      </w:r>
      <w:r w:rsidR="00964E78">
        <w:t xml:space="preserve"> set to False, </w:t>
      </w:r>
      <w:r w:rsidR="001760B8">
        <w:t>SR should still be triggered as the data of such logical channel required sending it via the licensed serving cells</w:t>
      </w:r>
      <w:r w:rsidR="00964E78">
        <w:t xml:space="preserve">.  </w:t>
      </w:r>
    </w:p>
    <w:p w14:paraId="5776231B" w14:textId="58F78C6D" w:rsidR="001862DA" w:rsidRDefault="009531A0" w:rsidP="00125F46">
      <w:pPr>
        <w:rPr>
          <w:rFonts w:ascii="Times New Roman" w:hAnsi="Times New Roman"/>
          <w:sz w:val="20"/>
        </w:rPr>
      </w:pPr>
      <w:r w:rsidRPr="000D2DC5">
        <w:rPr>
          <w:b/>
        </w:rPr>
        <w:t>Proposal#1</w:t>
      </w:r>
      <w:r w:rsidR="00964E78" w:rsidRPr="000D2DC5">
        <w:rPr>
          <w:b/>
        </w:rPr>
        <w:t>:</w:t>
      </w:r>
      <w:r w:rsidR="00B1590E">
        <w:t xml:space="preserve"> SR is not triggered if regular BSR is triggered due to data becoming available for </w:t>
      </w:r>
      <w:proofErr w:type="gramStart"/>
      <w:r w:rsidR="00B1590E">
        <w:t>transmission</w:t>
      </w:r>
      <w:proofErr w:type="gramEnd"/>
      <w:r w:rsidR="00B1590E">
        <w:t xml:space="preserve"> for a logical channel for which the </w:t>
      </w:r>
      <w:proofErr w:type="spellStart"/>
      <w:r w:rsidR="00B1590E">
        <w:t>ul</w:t>
      </w:r>
      <w:proofErr w:type="spellEnd"/>
      <w:r w:rsidR="00B1590E">
        <w:t>-</w:t>
      </w:r>
      <w:proofErr w:type="spellStart"/>
      <w:r w:rsidR="00B1590E">
        <w:t>laa</w:t>
      </w:r>
      <w:proofErr w:type="spellEnd"/>
      <w:r w:rsidR="00B1590E">
        <w:t>-allowed is set to TRUE and the UE is configured with AUL and is activated.</w:t>
      </w:r>
      <w:r w:rsidR="001862DA">
        <w:rPr>
          <w:rFonts w:ascii="Times New Roman" w:hAnsi="Times New Roman"/>
          <w:sz w:val="20"/>
        </w:rPr>
        <w:t xml:space="preserve"> </w:t>
      </w:r>
    </w:p>
    <w:p w14:paraId="56445CC0" w14:textId="77777777" w:rsidR="00A25755" w:rsidRDefault="00A25755" w:rsidP="00125F46">
      <w:pPr>
        <w:rPr>
          <w:rFonts w:ascii="Times New Roman" w:hAnsi="Times New Roman"/>
          <w:sz w:val="20"/>
        </w:rPr>
      </w:pPr>
    </w:p>
    <w:p w14:paraId="17A7084C" w14:textId="293482B5" w:rsidR="00A25755" w:rsidRDefault="00CD0A9B" w:rsidP="00B91B19">
      <w:pPr>
        <w:pStyle w:val="Heading2"/>
      </w:pPr>
      <w:r>
        <w:t>Timing uncertainty for PHR/BSR</w:t>
      </w:r>
    </w:p>
    <w:p w14:paraId="468B10A5" w14:textId="0CFFE345" w:rsidR="005872F9" w:rsidRDefault="00CD0A9B" w:rsidP="00CD0A9B">
      <w:r>
        <w:t>BSR and PHR are triggered based on some triggering conditions specified in the MAC specification and the corresponding MAC CEs are generated to be included in a MAC PDU when a SUL grant is available in a TTI</w:t>
      </w:r>
      <w:r w:rsidR="005B2B68">
        <w:t xml:space="preserve">. </w:t>
      </w:r>
      <w:r w:rsidR="005872F9">
        <w:t xml:space="preserve">Since asynchronous SUL grant is scheduled by the </w:t>
      </w:r>
      <w:proofErr w:type="spellStart"/>
      <w:r w:rsidR="005872F9">
        <w:t>eNB</w:t>
      </w:r>
      <w:proofErr w:type="spellEnd"/>
      <w:r w:rsidR="005872F9">
        <w:t xml:space="preserve">, the </w:t>
      </w:r>
      <w:proofErr w:type="spellStart"/>
      <w:r w:rsidR="005872F9">
        <w:t>eNB</w:t>
      </w:r>
      <w:proofErr w:type="spellEnd"/>
      <w:r w:rsidR="005872F9">
        <w:t xml:space="preserve"> can know (if it wants to) when the BSR or PHR MAC CE is generated even after several retransmissions.</w:t>
      </w:r>
      <w:r w:rsidR="00A6140F">
        <w:t xml:space="preserve"> It can then use that information to decide whether the BSR or PHR MAC CE is obsolete or not.</w:t>
      </w:r>
    </w:p>
    <w:p w14:paraId="225924C7" w14:textId="28456956" w:rsidR="005872F9" w:rsidRDefault="005B2B68" w:rsidP="005872F9">
      <w:r>
        <w:t xml:space="preserve">With AUL, </w:t>
      </w:r>
      <w:r w:rsidR="005872F9">
        <w:t xml:space="preserve">the UL </w:t>
      </w:r>
      <w:r w:rsidR="00CD0A9B">
        <w:t xml:space="preserve">transmissions are autonomously performed by the UE without </w:t>
      </w:r>
      <w:r w:rsidR="005872F9">
        <w:t xml:space="preserve">any explicit </w:t>
      </w:r>
      <w:r>
        <w:t>scheduling</w:t>
      </w:r>
      <w:r w:rsidR="005872F9">
        <w:t xml:space="preserve"> by the </w:t>
      </w:r>
      <w:proofErr w:type="spellStart"/>
      <w:r w:rsidR="005872F9">
        <w:t>eNB</w:t>
      </w:r>
      <w:proofErr w:type="spellEnd"/>
      <w:r>
        <w:t xml:space="preserve">. </w:t>
      </w:r>
      <w:r w:rsidR="005872F9">
        <w:t xml:space="preserve"> The </w:t>
      </w:r>
      <w:proofErr w:type="spellStart"/>
      <w:r w:rsidR="005872F9">
        <w:t>eNB</w:t>
      </w:r>
      <w:proofErr w:type="spellEnd"/>
      <w:r w:rsidR="005872F9">
        <w:t xml:space="preserve"> will not know when the BSR or PHR MAC CE is generated in the case the first transmission fails to be detected by the </w:t>
      </w:r>
      <w:proofErr w:type="spellStart"/>
      <w:r w:rsidR="005872F9">
        <w:t>eNB</w:t>
      </w:r>
      <w:proofErr w:type="spellEnd"/>
      <w:r w:rsidR="005872F9">
        <w:t>. We think this issue will occur infrequently due to the following reasons:</w:t>
      </w:r>
    </w:p>
    <w:p w14:paraId="0FCC0A12" w14:textId="67EB13FF" w:rsidR="0022703F" w:rsidRPr="0022703F"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AUL transmission is normally used for low loaded system due to its contention nature</w:t>
      </w:r>
    </w:p>
    <w:p w14:paraId="59941433" w14:textId="77777777" w:rsidR="0004722E"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With a bitmap approach (instead of SPS</w:t>
      </w:r>
      <w:r w:rsidR="0004722E">
        <w:rPr>
          <w:rFonts w:asciiTheme="minorHAnsi" w:hAnsiTheme="minorHAnsi" w:cstheme="minorHAnsi"/>
          <w:i w:val="0"/>
        </w:rPr>
        <w:t xml:space="preserve"> periodicity</w:t>
      </w:r>
      <w:r w:rsidRPr="0022703F">
        <w:rPr>
          <w:rFonts w:asciiTheme="minorHAnsi" w:hAnsiTheme="minorHAnsi" w:cstheme="minorHAnsi"/>
          <w:i w:val="0"/>
        </w:rPr>
        <w:t>)</w:t>
      </w:r>
      <w:r w:rsidR="0004722E">
        <w:rPr>
          <w:rFonts w:asciiTheme="minorHAnsi" w:hAnsiTheme="minorHAnsi" w:cstheme="minorHAnsi"/>
          <w:i w:val="0"/>
        </w:rPr>
        <w:t xml:space="preserve"> agreed in RAN1#91 below</w:t>
      </w:r>
      <w:r w:rsidRPr="0022703F">
        <w:rPr>
          <w:rFonts w:asciiTheme="minorHAnsi" w:hAnsiTheme="minorHAnsi" w:cstheme="minorHAnsi"/>
          <w:i w:val="0"/>
        </w:rPr>
        <w:t xml:space="preserve">, </w:t>
      </w:r>
    </w:p>
    <w:p w14:paraId="6A4D64A9" w14:textId="77777777" w:rsidR="0004722E" w:rsidRDefault="0004722E" w:rsidP="0004722E">
      <w:pPr>
        <w:pStyle w:val="ListParagraph"/>
        <w:ind w:left="1440"/>
      </w:pPr>
      <w:r w:rsidRPr="0004722E">
        <w:rPr>
          <w:rFonts w:eastAsia="MS Mincho"/>
          <w:iCs/>
          <w:lang w:val="en-US" w:eastAsia="ja-JP"/>
        </w:rPr>
        <w:t xml:space="preserve">AUL </w:t>
      </w:r>
      <w:proofErr w:type="spellStart"/>
      <w:r w:rsidRPr="0004722E">
        <w:rPr>
          <w:rFonts w:eastAsia="MS Mincho"/>
          <w:iCs/>
          <w:lang w:val="en-US" w:eastAsia="ja-JP"/>
        </w:rPr>
        <w:t>subframes</w:t>
      </w:r>
      <w:proofErr w:type="spellEnd"/>
      <w:r w:rsidRPr="0004722E">
        <w:rPr>
          <w:rFonts w:eastAsia="MS Mincho"/>
          <w:iCs/>
          <w:lang w:val="en-US" w:eastAsia="ja-JP"/>
        </w:rPr>
        <w:t xml:space="preserve"> are indicated to UE with an RRC-configured bitmap</w:t>
      </w:r>
    </w:p>
    <w:p w14:paraId="2CD1C57B" w14:textId="1651F7BE" w:rsidR="0022703F" w:rsidRPr="0022703F" w:rsidRDefault="0022703F" w:rsidP="0004722E">
      <w:pPr>
        <w:pStyle w:val="Comments"/>
        <w:ind w:left="720"/>
        <w:rPr>
          <w:rFonts w:asciiTheme="minorHAnsi" w:hAnsiTheme="minorHAnsi" w:cstheme="minorHAnsi"/>
          <w:i w:val="0"/>
        </w:rPr>
      </w:pPr>
      <w:r w:rsidRPr="0022703F">
        <w:rPr>
          <w:rFonts w:asciiTheme="minorHAnsi" w:hAnsiTheme="minorHAnsi" w:cstheme="minorHAnsi"/>
          <w:i w:val="0"/>
        </w:rPr>
        <w:t xml:space="preserve">UE is provided with multiple opportunities to send and hence can overcome LBT delay. Hence the delay of sending can be quite low. </w:t>
      </w:r>
    </w:p>
    <w:p w14:paraId="2112DD77" w14:textId="4A8A7DC1" w:rsidR="0022703F" w:rsidRPr="0022703F" w:rsidRDefault="0022703F" w:rsidP="0022703F">
      <w:pPr>
        <w:pStyle w:val="Comments"/>
        <w:numPr>
          <w:ilvl w:val="0"/>
          <w:numId w:val="36"/>
        </w:numPr>
        <w:rPr>
          <w:rFonts w:asciiTheme="minorHAnsi" w:hAnsiTheme="minorHAnsi" w:cstheme="minorHAnsi"/>
          <w:i w:val="0"/>
        </w:rPr>
      </w:pPr>
      <w:r w:rsidRPr="0022703F">
        <w:rPr>
          <w:rFonts w:asciiTheme="minorHAnsi" w:hAnsiTheme="minorHAnsi" w:cstheme="minorHAnsi"/>
          <w:i w:val="0"/>
        </w:rPr>
        <w:t xml:space="preserve">In the case of PHR, the intention is only for slow </w:t>
      </w:r>
      <w:proofErr w:type="spellStart"/>
      <w:r w:rsidRPr="0022703F">
        <w:rPr>
          <w:rFonts w:asciiTheme="minorHAnsi" w:hAnsiTheme="minorHAnsi" w:cstheme="minorHAnsi"/>
          <w:i w:val="0"/>
        </w:rPr>
        <w:t>pathloss</w:t>
      </w:r>
      <w:proofErr w:type="spellEnd"/>
      <w:r w:rsidRPr="0022703F">
        <w:rPr>
          <w:rFonts w:asciiTheme="minorHAnsi" w:hAnsiTheme="minorHAnsi" w:cstheme="minorHAnsi"/>
          <w:i w:val="0"/>
        </w:rPr>
        <w:t xml:space="preserve"> changes. As long as the AUL transmission is within a certain transmission delay, the PH information is still suitable to be used. </w:t>
      </w:r>
    </w:p>
    <w:p w14:paraId="1CC85108" w14:textId="77777777" w:rsidR="0004722E" w:rsidRDefault="0004722E" w:rsidP="00120F3C">
      <w:pPr>
        <w:rPr>
          <w:b/>
        </w:rPr>
      </w:pPr>
    </w:p>
    <w:p w14:paraId="2A50E6FE" w14:textId="0A631CC1" w:rsidR="00DA2C21" w:rsidRDefault="00FC37CF" w:rsidP="00120F3C">
      <w:r>
        <w:rPr>
          <w:b/>
        </w:rPr>
        <w:t>Observation</w:t>
      </w:r>
      <w:r w:rsidR="00120F3C" w:rsidRPr="00120F3C">
        <w:rPr>
          <w:b/>
        </w:rPr>
        <w:t>:</w:t>
      </w:r>
      <w:r w:rsidR="00120F3C">
        <w:t xml:space="preserve"> Since a bitmap approach is agreed in RAN 1</w:t>
      </w:r>
      <w:r>
        <w:t xml:space="preserve"> which will reduce LBT failure</w:t>
      </w:r>
      <w:r w:rsidR="00120F3C">
        <w:t xml:space="preserve"> and the AUL transmission is normally for low loaded system, timing uncertainty for PHR/BSR issue</w:t>
      </w:r>
      <w:r>
        <w:t xml:space="preserve"> can be quite rare</w:t>
      </w:r>
      <w:r w:rsidR="00120F3C">
        <w:t>.</w:t>
      </w:r>
      <w:r w:rsidR="00DA2C21">
        <w:t xml:space="preserve"> </w:t>
      </w:r>
    </w:p>
    <w:p w14:paraId="5D7FDA7F" w14:textId="00F72840" w:rsidR="00FC37CF" w:rsidRDefault="009531A0" w:rsidP="00120F3C">
      <w:r>
        <w:rPr>
          <w:b/>
        </w:rPr>
        <w:t>Proposal#2</w:t>
      </w:r>
      <w:r w:rsidR="00FC37CF" w:rsidRPr="00FC37CF">
        <w:rPr>
          <w:b/>
        </w:rPr>
        <w:t>:</w:t>
      </w:r>
      <w:r w:rsidR="00FC37CF">
        <w:t xml:space="preserve"> There is no need to solve the time uncertainty issue of PHR and BSR. </w:t>
      </w:r>
    </w:p>
    <w:p w14:paraId="7570953A" w14:textId="5FC86550" w:rsidR="005872F9" w:rsidRDefault="0022703F" w:rsidP="005872F9">
      <w:r>
        <w:t xml:space="preserve">If </w:t>
      </w:r>
      <w:r w:rsidR="00FC37CF">
        <w:t>a solution is deem needed</w:t>
      </w:r>
      <w:r>
        <w:t>, we p</w:t>
      </w:r>
      <w:r w:rsidR="00FC37CF">
        <w:t>roposed to go for a simple approach</w:t>
      </w:r>
      <w:r>
        <w:t>. The proposed solutions</w:t>
      </w:r>
      <w:r w:rsidR="00FC37CF">
        <w:t xml:space="preserve"> in [2] and [3]</w:t>
      </w:r>
      <w:r>
        <w:t xml:space="preserve"> may not be simple enough. </w:t>
      </w:r>
      <w:r w:rsidR="00FC37CF">
        <w:t xml:space="preserve">In </w:t>
      </w:r>
      <w:r w:rsidR="005872F9">
        <w:t>[2]</w:t>
      </w:r>
      <w:r w:rsidR="00FC37CF">
        <w:t>, it is</w:t>
      </w:r>
      <w:r w:rsidR="005872F9">
        <w:t xml:space="preserve"> proposed to add a time stamp to the BSR or PHR MAC CE. This will result in new formats for BSR and PHR as well as extra overhead on the MAC CE.  </w:t>
      </w:r>
      <w:r w:rsidR="00FC37CF">
        <w:t xml:space="preserve">In </w:t>
      </w:r>
      <w:r w:rsidR="005872F9">
        <w:t>[3]</w:t>
      </w:r>
      <w:r w:rsidR="00FC37CF">
        <w:t>, it is</w:t>
      </w:r>
      <w:r w:rsidR="005872F9">
        <w:t xml:space="preserve"> proposed to regenerate the BSRs or PHR MAC CE when the generated BSR or PHR becomes </w:t>
      </w:r>
      <w:r w:rsidR="005872F9">
        <w:lastRenderedPageBreak/>
        <w:t>obsolete.</w:t>
      </w:r>
      <w:r w:rsidR="003A4384">
        <w:t xml:space="preserve">  It would require the UE to regenerate the MAC PDU with the new BSR and/or PHR. In SUL, even if the retransmission occur, there is never a need for the UE to regenerate the MAC PDU with the new BSR and/or PHR.  Hence we do not see why it should be done here.</w:t>
      </w:r>
      <w:r w:rsidR="005872F9">
        <w:t xml:space="preserve"> </w:t>
      </w:r>
      <w:r>
        <w:t xml:space="preserve">We proposed to go with </w:t>
      </w:r>
      <w:r w:rsidR="00DA2C21">
        <w:t>one</w:t>
      </w:r>
      <w:r>
        <w:t xml:space="preserve"> of the simple solution below:</w:t>
      </w:r>
    </w:p>
    <w:p w14:paraId="7E45AA6C" w14:textId="385F9049" w:rsidR="005872F9" w:rsidRDefault="005872F9" w:rsidP="005872F9">
      <w:pPr>
        <w:pStyle w:val="ListParagraph"/>
        <w:numPr>
          <w:ilvl w:val="0"/>
          <w:numId w:val="35"/>
        </w:numPr>
      </w:pPr>
      <w:r>
        <w:t>Only send the BSR and PHR MAC CE on SUL</w:t>
      </w:r>
      <w:r w:rsidR="00FC37CF">
        <w:t xml:space="preserve"> (configurable or fixed in the specification)</w:t>
      </w:r>
      <w:r w:rsidR="003A4384">
        <w:t>.  Note that this will be reverting the agreement that MAC CEs can be sent over AUL.</w:t>
      </w:r>
    </w:p>
    <w:p w14:paraId="77D5844F" w14:textId="2C4C9200" w:rsidR="005872F9" w:rsidRDefault="005872F9" w:rsidP="005872F9">
      <w:pPr>
        <w:pStyle w:val="ListParagraph"/>
        <w:numPr>
          <w:ilvl w:val="0"/>
          <w:numId w:val="35"/>
        </w:numPr>
      </w:pPr>
      <w:r>
        <w:t>Include an indication in the UCI to indicate that the MAC PDU may contain obsolete PHR and/or BSR MAC CE.  Simple rule like after 1 retransmissions</w:t>
      </w:r>
      <w:r w:rsidR="0022703F">
        <w:t xml:space="preserve"> can be used to determine whether to set this bit in the UCI</w:t>
      </w:r>
      <w:r w:rsidR="003A4384">
        <w:t xml:space="preserve">. </w:t>
      </w:r>
    </w:p>
    <w:p w14:paraId="1089DA1A" w14:textId="23B266AB" w:rsidR="003A4384" w:rsidRDefault="003A4384" w:rsidP="003A4384">
      <w:pPr>
        <w:pStyle w:val="ListParagraph"/>
        <w:ind w:left="0"/>
      </w:pPr>
      <w:r>
        <w:t>If the latter approach, we need to send a LS to RAN 1 to inform them of the inclusion of this new bit in the UCI.</w:t>
      </w:r>
    </w:p>
    <w:p w14:paraId="6FED4E64" w14:textId="2BD3073E" w:rsidR="00FC37CF" w:rsidRDefault="009531A0" w:rsidP="00CD0A9B">
      <w:r>
        <w:rPr>
          <w:b/>
        </w:rPr>
        <w:t>Proposal#3</w:t>
      </w:r>
      <w:r w:rsidR="00FC37CF">
        <w:t xml:space="preserve">: If a solution for the time uncertainty issue of PHR and BSR is deem needed, a simple approach </w:t>
      </w:r>
      <w:r w:rsidR="00742F74">
        <w:t xml:space="preserve">(either option1 or option </w:t>
      </w:r>
      <w:proofErr w:type="gramStart"/>
      <w:r w:rsidR="00742F74">
        <w:t>2 )</w:t>
      </w:r>
      <w:proofErr w:type="gramEnd"/>
      <w:r w:rsidR="00FC37CF">
        <w:t xml:space="preserve"> should be taken:</w:t>
      </w:r>
    </w:p>
    <w:p w14:paraId="1C4D1389" w14:textId="7A4C4C37" w:rsidR="0004722E" w:rsidRPr="0004722E" w:rsidRDefault="00742F74" w:rsidP="0004722E">
      <w:pPr>
        <w:pStyle w:val="ListParagraph"/>
        <w:numPr>
          <w:ilvl w:val="0"/>
          <w:numId w:val="35"/>
        </w:numPr>
        <w:rPr>
          <w:lang w:val="en-US"/>
        </w:rPr>
      </w:pPr>
      <w:r>
        <w:t xml:space="preserve">Option 1: </w:t>
      </w:r>
      <w:r w:rsidR="00FC37CF">
        <w:t>Only send the BSR and PHR MAC CE on SUL (configurable or fixed in the specification)</w:t>
      </w:r>
    </w:p>
    <w:p w14:paraId="12F79EDB" w14:textId="7FB9612F" w:rsidR="0004722E" w:rsidRPr="0004722E" w:rsidRDefault="00742F74" w:rsidP="0004722E">
      <w:pPr>
        <w:pStyle w:val="ListParagraph"/>
        <w:numPr>
          <w:ilvl w:val="0"/>
          <w:numId w:val="35"/>
        </w:numPr>
        <w:rPr>
          <w:lang w:val="en-US"/>
        </w:rPr>
      </w:pPr>
      <w:r>
        <w:t xml:space="preserve">Option 2: </w:t>
      </w:r>
      <w:r w:rsidR="00FC37CF">
        <w:t xml:space="preserve">Include an indication in the UCI to indicate that the MAC PDU may contain obsolete PHR and/or BSR MAC CE.  Simple rule like after </w:t>
      </w:r>
      <w:r w:rsidR="0003375F">
        <w:t>one</w:t>
      </w:r>
      <w:r w:rsidR="00FC37CF">
        <w:t xml:space="preserve"> retransmissions can be used to determine whether to set this bit in the UCI.</w:t>
      </w:r>
    </w:p>
    <w:p w14:paraId="2BEE344F" w14:textId="4095FE24" w:rsidR="00E658D4" w:rsidRDefault="00E658D4" w:rsidP="00E658D4">
      <w:pPr>
        <w:pStyle w:val="Heading2"/>
        <w:rPr>
          <w:lang w:val="en-US"/>
        </w:rPr>
      </w:pPr>
      <w:r>
        <w:rPr>
          <w:lang w:val="en-US"/>
        </w:rPr>
        <w:t>Activation through RRC</w:t>
      </w:r>
    </w:p>
    <w:p w14:paraId="0FA1B24D" w14:textId="5CD86F4A" w:rsidR="00C06114" w:rsidRDefault="00E658D4" w:rsidP="000D2DC5">
      <w:pPr>
        <w:rPr>
          <w:lang w:val="en-US"/>
        </w:rPr>
      </w:pPr>
      <w:r>
        <w:rPr>
          <w:lang w:val="en-US"/>
        </w:rPr>
        <w:t>As state</w:t>
      </w:r>
      <w:r w:rsidR="00C06114">
        <w:rPr>
          <w:lang w:val="en-US"/>
        </w:rPr>
        <w:t>d</w:t>
      </w:r>
      <w:r>
        <w:rPr>
          <w:lang w:val="en-US"/>
        </w:rPr>
        <w:t xml:space="preserve"> in </w:t>
      </w:r>
      <w:r w:rsidR="00C06114">
        <w:rPr>
          <w:lang w:val="en-US"/>
        </w:rPr>
        <w:t xml:space="preserve">one of the </w:t>
      </w:r>
      <w:r>
        <w:rPr>
          <w:lang w:val="en-US"/>
        </w:rPr>
        <w:t>R</w:t>
      </w:r>
      <w:r w:rsidR="00C06114">
        <w:rPr>
          <w:lang w:val="en-US"/>
        </w:rPr>
        <w:t>AN1 agreement</w:t>
      </w:r>
      <w:r>
        <w:rPr>
          <w:lang w:val="en-US"/>
        </w:rPr>
        <w:t xml:space="preserve">, configuration of AUL is through RRC, but activation is through DCI. </w:t>
      </w:r>
      <w:r w:rsidR="00DB4DAC">
        <w:rPr>
          <w:lang w:val="en-US"/>
        </w:rPr>
        <w:t xml:space="preserve">In RAN2, we also agree to send AUL activation ACK through MAC CE. </w:t>
      </w:r>
      <w:r>
        <w:rPr>
          <w:lang w:val="en-US"/>
        </w:rPr>
        <w:t>This means once a UE is configured with AUL, there is still a need to receive activation</w:t>
      </w:r>
      <w:r w:rsidR="0003375F">
        <w:rPr>
          <w:lang w:val="en-US"/>
        </w:rPr>
        <w:t xml:space="preserve"> command</w:t>
      </w:r>
      <w:r>
        <w:rPr>
          <w:lang w:val="en-US"/>
        </w:rPr>
        <w:t xml:space="preserve"> </w:t>
      </w:r>
      <w:r w:rsidR="00C06114">
        <w:rPr>
          <w:lang w:val="en-US"/>
        </w:rPr>
        <w:t xml:space="preserve">and send the AUL ACK CE </w:t>
      </w:r>
      <w:r>
        <w:rPr>
          <w:lang w:val="en-US"/>
        </w:rPr>
        <w:t>in order to start sending data</w:t>
      </w:r>
      <w:r w:rsidR="0003375F">
        <w:rPr>
          <w:lang w:val="en-US"/>
        </w:rPr>
        <w:t xml:space="preserve">. The reason for having a two steps activation process is to allow </w:t>
      </w:r>
      <w:proofErr w:type="spellStart"/>
      <w:r w:rsidR="0003375F">
        <w:rPr>
          <w:lang w:val="en-US"/>
        </w:rPr>
        <w:t>eNB</w:t>
      </w:r>
      <w:proofErr w:type="spellEnd"/>
      <w:r w:rsidR="0003375F">
        <w:rPr>
          <w:lang w:val="en-US"/>
        </w:rPr>
        <w:t xml:space="preserve"> to configure the UE with AUL resources first, then activate at time when it is ready. However, in some situation</w:t>
      </w:r>
      <w:r w:rsidR="00DB4DAC">
        <w:rPr>
          <w:lang w:val="en-US"/>
        </w:rPr>
        <w:t>s</w:t>
      </w:r>
      <w:r w:rsidR="0003375F">
        <w:rPr>
          <w:lang w:val="en-US"/>
        </w:rPr>
        <w:t xml:space="preserve">, the </w:t>
      </w:r>
      <w:proofErr w:type="spellStart"/>
      <w:r w:rsidR="0003375F">
        <w:rPr>
          <w:lang w:val="en-US"/>
        </w:rPr>
        <w:t>eNB</w:t>
      </w:r>
      <w:proofErr w:type="spellEnd"/>
      <w:r w:rsidR="0003375F">
        <w:rPr>
          <w:lang w:val="en-US"/>
        </w:rPr>
        <w:t xml:space="preserve"> might be ready </w:t>
      </w:r>
      <w:r w:rsidR="00DB4DAC">
        <w:rPr>
          <w:lang w:val="en-US"/>
        </w:rPr>
        <w:t>as soon</w:t>
      </w:r>
      <w:r w:rsidR="0003375F">
        <w:rPr>
          <w:lang w:val="en-US"/>
        </w:rPr>
        <w:t xml:space="preserve"> the random access procedu</w:t>
      </w:r>
      <w:r w:rsidR="00C06114">
        <w:rPr>
          <w:lang w:val="en-US"/>
        </w:rPr>
        <w:t>re</w:t>
      </w:r>
      <w:r w:rsidR="00DB4DAC">
        <w:rPr>
          <w:lang w:val="en-US"/>
        </w:rPr>
        <w:t xml:space="preserve"> is completed, and would like the UE to start using </w:t>
      </w:r>
      <w:r w:rsidR="00C06114">
        <w:rPr>
          <w:lang w:val="en-US"/>
        </w:rPr>
        <w:t>AUL as soon as the UE is ready. Therefore, it</w:t>
      </w:r>
      <w:r w:rsidR="0003375F">
        <w:rPr>
          <w:lang w:val="en-US"/>
        </w:rPr>
        <w:t xml:space="preserve"> </w:t>
      </w:r>
      <w:r w:rsidR="0006641D">
        <w:rPr>
          <w:lang w:val="en-US"/>
        </w:rPr>
        <w:t>is</w:t>
      </w:r>
      <w:r w:rsidR="0003375F">
        <w:rPr>
          <w:lang w:val="en-US"/>
        </w:rPr>
        <w:t xml:space="preserve"> advantageous to allow </w:t>
      </w:r>
      <w:proofErr w:type="spellStart"/>
      <w:r w:rsidR="0003375F">
        <w:rPr>
          <w:lang w:val="en-US"/>
        </w:rPr>
        <w:t>eNB</w:t>
      </w:r>
      <w:proofErr w:type="spellEnd"/>
      <w:r w:rsidR="0003375F">
        <w:rPr>
          <w:lang w:val="en-US"/>
        </w:rPr>
        <w:t xml:space="preserve"> to include an</w:t>
      </w:r>
      <w:r w:rsidR="00C06114">
        <w:rPr>
          <w:lang w:val="en-US"/>
        </w:rPr>
        <w:t xml:space="preserve"> optional</w:t>
      </w:r>
      <w:r w:rsidR="0003375F">
        <w:rPr>
          <w:lang w:val="en-US"/>
        </w:rPr>
        <w:t xml:space="preserve"> IE in one of the </w:t>
      </w:r>
      <w:proofErr w:type="spellStart"/>
      <w:r w:rsidR="0003375F">
        <w:rPr>
          <w:lang w:val="en-US"/>
        </w:rPr>
        <w:t>RRC</w:t>
      </w:r>
      <w:r w:rsidR="004F6CD1">
        <w:rPr>
          <w:lang w:val="en-US"/>
        </w:rPr>
        <w:t>ConfigurationReconfiguration</w:t>
      </w:r>
      <w:proofErr w:type="spellEnd"/>
      <w:r w:rsidR="0003375F">
        <w:rPr>
          <w:lang w:val="en-US"/>
        </w:rPr>
        <w:t xml:space="preserve"> to indicate ALU activation</w:t>
      </w:r>
      <w:r w:rsidR="00DB4DAC">
        <w:rPr>
          <w:lang w:val="en-US"/>
        </w:rPr>
        <w:t xml:space="preserve">, </w:t>
      </w:r>
      <w:proofErr w:type="spellStart"/>
      <w:r w:rsidR="004F6CD1">
        <w:rPr>
          <w:lang w:val="en-US"/>
        </w:rPr>
        <w:t>eNB</w:t>
      </w:r>
      <w:proofErr w:type="spellEnd"/>
      <w:r w:rsidR="004F6CD1">
        <w:rPr>
          <w:lang w:val="en-US"/>
        </w:rPr>
        <w:t xml:space="preserve"> can treat </w:t>
      </w:r>
      <w:proofErr w:type="spellStart"/>
      <w:r w:rsidR="004F6CD1">
        <w:rPr>
          <w:lang w:val="en-US"/>
        </w:rPr>
        <w:t>RRCConnectionReconfigurationComplete</w:t>
      </w:r>
      <w:proofErr w:type="spellEnd"/>
      <w:r w:rsidR="004F6CD1">
        <w:rPr>
          <w:lang w:val="en-US"/>
        </w:rPr>
        <w:t xml:space="preserve"> as the</w:t>
      </w:r>
      <w:r w:rsidR="0003375F">
        <w:rPr>
          <w:lang w:val="en-US"/>
        </w:rPr>
        <w:t xml:space="preserve"> AUL activation acknowledgement. Under this scenario, it saves many activation command</w:t>
      </w:r>
      <w:r w:rsidR="00C06114">
        <w:rPr>
          <w:lang w:val="en-US"/>
        </w:rPr>
        <w:t xml:space="preserve">s for the </w:t>
      </w:r>
      <w:proofErr w:type="spellStart"/>
      <w:r w:rsidR="00C06114">
        <w:rPr>
          <w:lang w:val="en-US"/>
        </w:rPr>
        <w:t>eNB</w:t>
      </w:r>
      <w:proofErr w:type="spellEnd"/>
      <w:r w:rsidR="00C06114">
        <w:rPr>
          <w:lang w:val="en-US"/>
        </w:rPr>
        <w:t xml:space="preserve">, </w:t>
      </w:r>
      <w:r w:rsidR="00DB4DAC">
        <w:rPr>
          <w:lang w:val="en-US"/>
        </w:rPr>
        <w:t>and AUL</w:t>
      </w:r>
      <w:r w:rsidR="00C06114">
        <w:rPr>
          <w:lang w:val="en-US"/>
        </w:rPr>
        <w:t xml:space="preserve"> a</w:t>
      </w:r>
      <w:r w:rsidR="00DB4DAC">
        <w:rPr>
          <w:lang w:val="en-US"/>
        </w:rPr>
        <w:t xml:space="preserve">cknowledgment CE for the UE. This procedure does not override the current activation/deactivation procedure, but serve as an advanced activation for some </w:t>
      </w:r>
      <w:proofErr w:type="spellStart"/>
      <w:r w:rsidR="00DB4DAC">
        <w:rPr>
          <w:lang w:val="en-US"/>
        </w:rPr>
        <w:t>eNB</w:t>
      </w:r>
      <w:proofErr w:type="spellEnd"/>
      <w:r w:rsidR="00DB4DAC">
        <w:rPr>
          <w:lang w:val="en-US"/>
        </w:rPr>
        <w:t xml:space="preserve"> at situation when warranted</w:t>
      </w:r>
      <w:r w:rsidR="0065028F">
        <w:rPr>
          <w:lang w:val="en-US"/>
        </w:rPr>
        <w:t xml:space="preserve">. In fact, this approach is similar in operation </w:t>
      </w:r>
      <w:r w:rsidR="000F118F">
        <w:rPr>
          <w:lang w:val="en-US"/>
        </w:rPr>
        <w:t>to</w:t>
      </w:r>
      <w:r w:rsidR="0065028F">
        <w:rPr>
          <w:lang w:val="en-US"/>
        </w:rPr>
        <w:t xml:space="preserve"> NR SPS/Grant free, where type 1 configured grant requires only RRC configuration and type 2 configured grant requires both RRC configuration and activation via L1 signaling.</w:t>
      </w:r>
    </w:p>
    <w:p w14:paraId="5A8F9456" w14:textId="1C994FAA" w:rsidR="00E658D4" w:rsidRDefault="00C06114" w:rsidP="00852429">
      <w:pPr>
        <w:rPr>
          <w:lang w:val="en-US"/>
        </w:rPr>
      </w:pPr>
      <w:r w:rsidRPr="009531A0">
        <w:rPr>
          <w:b/>
          <w:lang w:val="en-US"/>
        </w:rPr>
        <w:t>Proposal</w:t>
      </w:r>
      <w:r w:rsidR="009531A0" w:rsidRPr="009531A0">
        <w:rPr>
          <w:b/>
          <w:lang w:val="en-US"/>
        </w:rPr>
        <w:t>#</w:t>
      </w:r>
      <w:r w:rsidR="009531A0">
        <w:rPr>
          <w:b/>
          <w:lang w:val="en-US"/>
        </w:rPr>
        <w:t>4</w:t>
      </w:r>
      <w:r>
        <w:rPr>
          <w:lang w:val="en-US"/>
        </w:rPr>
        <w:t xml:space="preserve">: Include an AUL activation </w:t>
      </w:r>
      <w:r w:rsidR="004F6CD1">
        <w:rPr>
          <w:lang w:val="en-US"/>
        </w:rPr>
        <w:t xml:space="preserve">IE in </w:t>
      </w:r>
      <w:proofErr w:type="spellStart"/>
      <w:r w:rsidR="004F6CD1">
        <w:rPr>
          <w:lang w:val="en-US"/>
        </w:rPr>
        <w:t>RRCConfiguratonReconfiguration</w:t>
      </w:r>
      <w:proofErr w:type="spellEnd"/>
      <w:r>
        <w:rPr>
          <w:lang w:val="en-US"/>
        </w:rPr>
        <w:t xml:space="preserve"> </w:t>
      </w:r>
      <w:r w:rsidR="004F6CD1">
        <w:rPr>
          <w:lang w:val="en-US"/>
        </w:rPr>
        <w:t xml:space="preserve">and treat the </w:t>
      </w:r>
      <w:proofErr w:type="spellStart"/>
      <w:r w:rsidR="004F6CD1">
        <w:rPr>
          <w:lang w:val="en-US"/>
        </w:rPr>
        <w:t>RRCConfigurationReconfigurationComplete</w:t>
      </w:r>
      <w:proofErr w:type="spellEnd"/>
      <w:r w:rsidR="004F6CD1">
        <w:rPr>
          <w:lang w:val="en-US"/>
        </w:rPr>
        <w:t xml:space="preserve"> as an</w:t>
      </w:r>
      <w:r>
        <w:rPr>
          <w:lang w:val="en-US"/>
        </w:rPr>
        <w:t xml:space="preserve"> acknowledgement </w:t>
      </w:r>
      <w:r w:rsidR="004F6CD1">
        <w:rPr>
          <w:lang w:val="en-US"/>
        </w:rPr>
        <w:t>t</w:t>
      </w:r>
      <w:r w:rsidR="00605F1A">
        <w:rPr>
          <w:lang w:val="en-US"/>
        </w:rPr>
        <w:t>o AUL activation command</w:t>
      </w:r>
      <w:r w:rsidR="004F6CD1">
        <w:rPr>
          <w:lang w:val="en-US"/>
        </w:rPr>
        <w:t>. This should applies to both handover and non-handover case.</w:t>
      </w:r>
    </w:p>
    <w:p w14:paraId="45A6C70F" w14:textId="77777777" w:rsidR="003C6A70" w:rsidRDefault="003C6A70" w:rsidP="003C6A70">
      <w:pPr>
        <w:pStyle w:val="Heading2"/>
        <w:rPr>
          <w:lang w:val="en-US"/>
        </w:rPr>
      </w:pPr>
      <w:r>
        <w:rPr>
          <w:lang w:val="en-US"/>
        </w:rPr>
        <w:t>Restricting AUL transmission based on logical channels</w:t>
      </w:r>
    </w:p>
    <w:p w14:paraId="2A2F5C0C" w14:textId="77777777" w:rsidR="003C6A70" w:rsidRDefault="003C6A70" w:rsidP="003C6A70">
      <w:pPr>
        <w:rPr>
          <w:lang w:val="en-US"/>
        </w:rPr>
      </w:pPr>
      <w:r>
        <w:rPr>
          <w:lang w:val="en-US"/>
        </w:rPr>
        <w:t xml:space="preserve">During RAN2 99bis, there were discussion on whether AUL should be restricted to certain logical channels. A FFS is included to further discuss whether a new IE is needed to further restrict logical channels allowed on UL LAA to use AUL or </w:t>
      </w:r>
      <w:proofErr w:type="spellStart"/>
      <w:r>
        <w:rPr>
          <w:lang w:val="en-US"/>
        </w:rPr>
        <w:t>eNB</w:t>
      </w:r>
      <w:proofErr w:type="spellEnd"/>
      <w:r>
        <w:rPr>
          <w:lang w:val="en-US"/>
        </w:rPr>
        <w:t xml:space="preserve"> can use the existing restriction to use UL LAA to control logical channels using the AUL. </w:t>
      </w:r>
    </w:p>
    <w:p w14:paraId="75EB0AC7" w14:textId="77777777" w:rsidR="003C6A70" w:rsidRDefault="003C6A70" w:rsidP="003C6A70">
      <w:pPr>
        <w:rPr>
          <w:rFonts w:eastAsia="MS Mincho"/>
          <w:lang w:eastAsia="ja-JP"/>
        </w:rPr>
      </w:pPr>
      <w:r>
        <w:rPr>
          <w:lang w:val="en-US"/>
        </w:rPr>
        <w:t xml:space="preserve">The purpose of creating an autonomous uplink transmission scheme is due to the inefficiency of the legacy BSR/SR/Uplink grant scheme subjected to LBT in an unlicensed environment. In our view all </w:t>
      </w:r>
      <w:r>
        <w:rPr>
          <w:lang w:val="en-US"/>
        </w:rPr>
        <w:lastRenderedPageBreak/>
        <w:t xml:space="preserve">type of data allowed to use UL LAA will benefit from this AUL scheme. </w:t>
      </w:r>
      <w:r>
        <w:rPr>
          <w:rFonts w:eastAsia="MS Mincho"/>
          <w:lang w:eastAsia="ja-JP"/>
        </w:rPr>
        <w:t xml:space="preserve">In addition, </w:t>
      </w:r>
      <w:r w:rsidRPr="00411801">
        <w:rPr>
          <w:rFonts w:eastAsia="MS Mincho"/>
          <w:lang w:eastAsia="ja-JP"/>
        </w:rPr>
        <w:t xml:space="preserve">RAN1 </w:t>
      </w:r>
      <w:r>
        <w:rPr>
          <w:rFonts w:eastAsia="MS Mincho"/>
          <w:lang w:eastAsia="ja-JP"/>
        </w:rPr>
        <w:t>made the following observations in RAN 90:</w:t>
      </w:r>
    </w:p>
    <w:p w14:paraId="55096D0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latency can be lowered due to reduced scheduling control signalling compared to a fully scheduled UL transmission</w:t>
      </w:r>
    </w:p>
    <w:p w14:paraId="65A78AD0" w14:textId="77777777" w:rsidR="003C6A70" w:rsidRPr="00E17338" w:rsidRDefault="003C6A70" w:rsidP="003C6A70">
      <w:pPr>
        <w:pStyle w:val="ListParagraph"/>
        <w:numPr>
          <w:ilvl w:val="0"/>
          <w:numId w:val="32"/>
        </w:numPr>
        <w:rPr>
          <w:rFonts w:eastAsia="MS Mincho"/>
          <w:lang w:val="en-US" w:eastAsia="ja-JP"/>
        </w:rPr>
      </w:pPr>
      <w:r w:rsidRPr="00E17338">
        <w:rPr>
          <w:rFonts w:eastAsia="MS Mincho"/>
          <w:lang w:eastAsia="ja-JP"/>
        </w:rPr>
        <w:t>UL throughput performance can be significantly better than scheduled UL at least for low cell loads, where few nodes contend for the channel</w:t>
      </w:r>
    </w:p>
    <w:p w14:paraId="67854A64" w14:textId="77777777" w:rsidR="003C6A70" w:rsidRDefault="003C6A70" w:rsidP="003C6A70">
      <w:pPr>
        <w:rPr>
          <w:lang w:val="en-US"/>
        </w:rPr>
      </w:pPr>
      <w:r>
        <w:rPr>
          <w:lang w:val="en-US"/>
        </w:rPr>
        <w:t>From the above RAN 1 observation, logical channel allowed to use UL LAA always benefit from using AUL. Hence, we do not see a need on the further restriction.</w:t>
      </w:r>
    </w:p>
    <w:p w14:paraId="7F83CFB1" w14:textId="77777777" w:rsidR="003C6A70" w:rsidRDefault="003C6A70" w:rsidP="003C6A70">
      <w:pPr>
        <w:rPr>
          <w:lang w:val="en-US"/>
        </w:rPr>
      </w:pPr>
      <w:r>
        <w:rPr>
          <w:lang w:val="en-US"/>
        </w:rPr>
        <w:t xml:space="preserve">Furthermore, RAN1 already agreed the retransmission of AUL data can be through AUL or SUL. If </w:t>
      </w:r>
      <w:proofErr w:type="spellStart"/>
      <w:r>
        <w:rPr>
          <w:lang w:val="en-US"/>
        </w:rPr>
        <w:t>eNB</w:t>
      </w:r>
      <w:proofErr w:type="spellEnd"/>
      <w:r>
        <w:rPr>
          <w:lang w:val="en-US"/>
        </w:rPr>
        <w:t xml:space="preserve"> sensed AUL traffic is heavy and assuming </w:t>
      </w:r>
      <w:proofErr w:type="spellStart"/>
      <w:r>
        <w:rPr>
          <w:lang w:val="en-US"/>
        </w:rPr>
        <w:t>eNB</w:t>
      </w:r>
      <w:proofErr w:type="spellEnd"/>
      <w:r>
        <w:rPr>
          <w:lang w:val="en-US"/>
        </w:rPr>
        <w:t xml:space="preserve"> can decode the PUCCH (AUL-UCI) during an AUL transmission, the </w:t>
      </w:r>
      <w:proofErr w:type="spellStart"/>
      <w:r>
        <w:rPr>
          <w:lang w:val="en-US"/>
        </w:rPr>
        <w:t>eNB</w:t>
      </w:r>
      <w:proofErr w:type="spellEnd"/>
      <w:r>
        <w:rPr>
          <w:lang w:val="en-US"/>
        </w:rPr>
        <w:t xml:space="preserve"> always has the option to redirect the retransmission through SUL. It can also reconfigure the logical channel that can use UL LAA. Therefore, having an “UL LAA-allowed” flag in the Logical Channel configuration is sufficient, and there is no need to put further restriction on the logical channels allowed on UL LAA to use AUL.</w:t>
      </w:r>
    </w:p>
    <w:p w14:paraId="7EC3B2AE" w14:textId="1E75D5D3" w:rsidR="003C6A70" w:rsidRDefault="009531A0" w:rsidP="003C6A70">
      <w:pPr>
        <w:rPr>
          <w:lang w:val="en-US"/>
        </w:rPr>
      </w:pPr>
      <w:r w:rsidRPr="000D2DC5">
        <w:rPr>
          <w:b/>
          <w:lang w:val="en-US"/>
        </w:rPr>
        <w:t>Proposal#</w:t>
      </w:r>
      <w:r w:rsidR="00741C30">
        <w:rPr>
          <w:b/>
          <w:lang w:val="en-US"/>
        </w:rPr>
        <w:t>5</w:t>
      </w:r>
      <w:r w:rsidR="003C6A70" w:rsidRPr="000D2DC5">
        <w:rPr>
          <w:lang w:val="en-US"/>
        </w:rPr>
        <w:t>:</w:t>
      </w:r>
      <w:r w:rsidR="003C6A70">
        <w:rPr>
          <w:lang w:val="en-US"/>
        </w:rPr>
        <w:t xml:space="preserve"> Existing ‘</w:t>
      </w:r>
      <w:proofErr w:type="spellStart"/>
      <w:r w:rsidR="003C6A70">
        <w:rPr>
          <w:lang w:val="en-US"/>
        </w:rPr>
        <w:t>ul</w:t>
      </w:r>
      <w:proofErr w:type="spellEnd"/>
      <w:r w:rsidR="003C6A70">
        <w:rPr>
          <w:lang w:val="en-US"/>
        </w:rPr>
        <w:t>-LAA-allowed’ flag is sufficient to restrict the logical channels using AUL (i.e. No need to restrict a subset of logical channels for AUL)</w:t>
      </w:r>
    </w:p>
    <w:p w14:paraId="5F0772D2" w14:textId="5FCC38F7" w:rsidR="00F35EDD" w:rsidRDefault="00F35EDD" w:rsidP="00F35EDD">
      <w:pPr>
        <w:pStyle w:val="Heading2"/>
        <w:rPr>
          <w:lang w:val="en-US"/>
        </w:rPr>
      </w:pPr>
      <w:r>
        <w:rPr>
          <w:lang w:val="en-US"/>
        </w:rPr>
        <w:t>Agreement clarification</w:t>
      </w:r>
      <w:r w:rsidR="00A74EE3">
        <w:rPr>
          <w:lang w:val="en-US"/>
        </w:rPr>
        <w:t xml:space="preserve"> on access priority class selection</w:t>
      </w:r>
    </w:p>
    <w:p w14:paraId="3BCCCBDD" w14:textId="77777777" w:rsidR="00F35EDD" w:rsidRDefault="00F35EDD" w:rsidP="00F35EDD">
      <w:pPr>
        <w:rPr>
          <w:lang w:val="en-US"/>
        </w:rPr>
      </w:pPr>
      <w:r>
        <w:rPr>
          <w:lang w:val="en-US"/>
        </w:rPr>
        <w:t>In RAN2#100, we have the following agreement:</w:t>
      </w:r>
    </w:p>
    <w:p w14:paraId="3AB5B481" w14:textId="77777777" w:rsidR="00F35EDD" w:rsidRDefault="00F35EDD" w:rsidP="00F35EDD">
      <w:pPr>
        <w:pStyle w:val="Doc-title"/>
        <w:rPr>
          <w:lang w:val="en-US"/>
        </w:rPr>
      </w:pPr>
      <w:r>
        <w:rPr>
          <w:lang w:val="en-US"/>
        </w:rPr>
        <w:tab/>
      </w:r>
      <w:r w:rsidRPr="00031F9D">
        <w:rPr>
          <w:lang w:val="en-US"/>
        </w:rPr>
        <w:t>LBT and Logical channel limitation</w:t>
      </w:r>
      <w:r>
        <w:rPr>
          <w:lang w:val="en-US"/>
        </w:rPr>
        <w:t>:</w:t>
      </w:r>
    </w:p>
    <w:p w14:paraId="67DA7CD2" w14:textId="77777777" w:rsidR="00F35EDD" w:rsidRDefault="00F35EDD" w:rsidP="00F35EDD">
      <w:pPr>
        <w:pStyle w:val="Doc-text2"/>
        <w:rPr>
          <w:lang w:val="en-US"/>
        </w:rPr>
      </w:pPr>
    </w:p>
    <w:p w14:paraId="43F37AD3"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EBBD820" w14:textId="77777777" w:rsidR="00F35EDD" w:rsidRPr="00031F9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b/>
          <w:lang w:val="en-US"/>
        </w:rPr>
        <w:t>1</w:t>
      </w:r>
      <w:r>
        <w:rPr>
          <w:b/>
          <w:lang w:val="en-US"/>
        </w:rPr>
        <w:tab/>
      </w:r>
      <w:r w:rsidRPr="00031F9D">
        <w:rPr>
          <w:lang w:val="en-US"/>
        </w:rPr>
        <w:t>Channel access priority for each UL LAA allowed logical channel can be configured via RRC Connection Reconfiguration as part of the Logical Channel Configuration</w:t>
      </w:r>
      <w:r>
        <w:rPr>
          <w:lang w:val="en-US"/>
        </w:rPr>
        <w:t xml:space="preserve"> per DRB or all DRBs</w:t>
      </w:r>
      <w:r w:rsidRPr="00031F9D">
        <w:rPr>
          <w:lang w:val="en-US"/>
        </w:rPr>
        <w:t>.</w:t>
      </w:r>
    </w:p>
    <w:p w14:paraId="375F3DE9"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For AUL transmission, UE selects the lowest access priority class of the logical channel with MAC SDU multiplexed into the MAC PDU</w:t>
      </w:r>
    </w:p>
    <w:p w14:paraId="5BD6D7E7"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p>
    <w:p w14:paraId="5C25A4F7" w14:textId="77777777"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p>
    <w:p w14:paraId="2B366EB9" w14:textId="77777777" w:rsidR="00F35EDD" w:rsidRDefault="00F35EDD" w:rsidP="00F35EDD">
      <w:pPr>
        <w:rPr>
          <w:lang w:val="en-US"/>
        </w:rPr>
      </w:pPr>
    </w:p>
    <w:p w14:paraId="52922D95" w14:textId="2563B451" w:rsidR="00A74EE3" w:rsidRDefault="00F35EDD" w:rsidP="00F35EDD">
      <w:pPr>
        <w:rPr>
          <w:lang w:val="en-US"/>
        </w:rPr>
      </w:pPr>
      <w:r>
        <w:rPr>
          <w:lang w:val="en-US"/>
        </w:rPr>
        <w:t xml:space="preserve">There seems to be some confusions on what is </w:t>
      </w:r>
      <w:r w:rsidR="009C6555">
        <w:rPr>
          <w:lang w:val="en-US"/>
        </w:rPr>
        <w:t>lowest/</w:t>
      </w:r>
      <w:r>
        <w:rPr>
          <w:lang w:val="en-US"/>
        </w:rPr>
        <w:t xml:space="preserve">highest priority access class. </w:t>
      </w:r>
      <w:r w:rsidR="00A74EE3">
        <w:rPr>
          <w:lang w:val="en-US"/>
        </w:rPr>
        <w:t>As in 36.300, it is stated that:</w:t>
      </w:r>
    </w:p>
    <w:p w14:paraId="623BA632" w14:textId="2D9AB31E" w:rsidR="00A74EE3" w:rsidRPr="00A74EE3" w:rsidRDefault="00A74EE3" w:rsidP="00A74EE3">
      <w:pPr>
        <w:ind w:left="720"/>
        <w:rPr>
          <w:rFonts w:ascii="Times New Roman" w:hAnsi="Times New Roman" w:cs="Times New Roman"/>
          <w:lang w:val="en-US"/>
        </w:rPr>
      </w:pPr>
      <w:r w:rsidRPr="00A74EE3">
        <w:rPr>
          <w:rFonts w:ascii="Times New Roman" w:hAnsi="Times New Roman" w:cs="Times New Roman"/>
          <w:lang w:val="en-US"/>
        </w:rPr>
        <w:t xml:space="preserve">For uplink LAA operation, the </w:t>
      </w:r>
      <w:proofErr w:type="spellStart"/>
      <w:r w:rsidRPr="00A74EE3">
        <w:rPr>
          <w:rFonts w:ascii="Times New Roman" w:hAnsi="Times New Roman" w:cs="Times New Roman"/>
          <w:lang w:val="en-US"/>
        </w:rPr>
        <w:t>eNB</w:t>
      </w:r>
      <w:proofErr w:type="spellEnd"/>
      <w:r w:rsidRPr="00A74EE3">
        <w:rPr>
          <w:rFonts w:ascii="Times New Roman" w:hAnsi="Times New Roman" w:cs="Times New Roman"/>
          <w:lang w:val="en-US"/>
        </w:rPr>
        <w:t xml:space="preserve"> shall not schedule the UE more </w:t>
      </w:r>
      <w:proofErr w:type="spellStart"/>
      <w:r w:rsidRPr="00A74EE3">
        <w:rPr>
          <w:rFonts w:ascii="Times New Roman" w:hAnsi="Times New Roman" w:cs="Times New Roman"/>
          <w:lang w:val="en-US"/>
        </w:rPr>
        <w:t>subframes</w:t>
      </w:r>
      <w:proofErr w:type="spellEnd"/>
      <w:r w:rsidRPr="00A74EE3">
        <w:rPr>
          <w:rFonts w:ascii="Times New Roman" w:hAnsi="Times New Roman" w:cs="Times New Roman"/>
          <w:lang w:val="en-US"/>
        </w:rPr>
        <w:t xml:space="preserve"> than the minimum necessary to transmit all the traffic corresponding to the selected Channel Access Priority Class or lower (</w:t>
      </w:r>
      <w:proofErr w:type="spellStart"/>
      <w:r w:rsidRPr="00A74EE3">
        <w:rPr>
          <w:rFonts w:ascii="Times New Roman" w:hAnsi="Times New Roman" w:cs="Times New Roman"/>
          <w:lang w:val="en-US"/>
        </w:rPr>
        <w:t>i.e</w:t>
      </w:r>
      <w:proofErr w:type="spellEnd"/>
      <w:r w:rsidRPr="00A74EE3">
        <w:rPr>
          <w:rFonts w:ascii="Times New Roman" w:hAnsi="Times New Roman" w:cs="Times New Roman"/>
          <w:lang w:val="en-US"/>
        </w:rPr>
        <w:t>, with a lower number in the Table 5.7.1-1),</w:t>
      </w:r>
    </w:p>
    <w:p w14:paraId="624284A0" w14:textId="63223F5A" w:rsidR="00F35EDD" w:rsidRDefault="00A74EE3" w:rsidP="00F35EDD">
      <w:pPr>
        <w:rPr>
          <w:lang w:val="en-US"/>
        </w:rPr>
      </w:pPr>
      <w:r>
        <w:rPr>
          <w:color w:val="1F497D"/>
          <w:lang w:val="en-US"/>
        </w:rPr>
        <w:t>From the above, the UE transmits traffic belonging to the same or lower channel access priority class as compared to the selected channel access priority class. In other words, the UE has to fully utilize the resources advertised, in order to avoid void transmissions. In order to do so, the AUL UE has to select the lowest value from Table 15.1.1-1 in 36.213, and access the channel only for what is needed</w:t>
      </w:r>
      <w:r>
        <w:rPr>
          <w:lang w:val="en-US"/>
        </w:rPr>
        <w:t xml:space="preserve">. </w:t>
      </w:r>
      <w:r w:rsidR="00F35EDD">
        <w:rPr>
          <w:lang w:val="en-US"/>
        </w:rPr>
        <w:t>Therefore we recommend to clarify agreement 2 and 3 as:</w:t>
      </w:r>
    </w:p>
    <w:p w14:paraId="2CE6CAAA" w14:textId="5E0DA275"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UE selects the </w:t>
      </w:r>
      <w:r w:rsidR="009C6555">
        <w:rPr>
          <w:lang w:val="en-US"/>
        </w:rPr>
        <w:t>highest</w:t>
      </w:r>
      <w:r w:rsidRPr="00413972">
        <w:rPr>
          <w:lang w:val="en-US"/>
        </w:rPr>
        <w:t xml:space="preserve"> access priority</w:t>
      </w:r>
      <w:r>
        <w:rPr>
          <w:lang w:val="en-US"/>
        </w:rPr>
        <w:t xml:space="preserve"> </w:t>
      </w:r>
      <w:r w:rsidR="009C6555">
        <w:rPr>
          <w:lang w:val="en-US"/>
        </w:rPr>
        <w:t xml:space="preserve">class </w:t>
      </w:r>
      <w:r>
        <w:rPr>
          <w:lang w:val="en-US"/>
        </w:rPr>
        <w:t>(</w:t>
      </w:r>
      <w:proofErr w:type="spellStart"/>
      <w:r w:rsidR="009C6555">
        <w:rPr>
          <w:lang w:val="en-US"/>
        </w:rPr>
        <w:t>ie</w:t>
      </w:r>
      <w:proofErr w:type="spellEnd"/>
      <w:r w:rsidR="009C6555">
        <w:rPr>
          <w:lang w:val="en-US"/>
        </w:rPr>
        <w:t>: lowest value</w:t>
      </w:r>
      <w:r>
        <w:rPr>
          <w:lang w:val="en-US"/>
        </w:rPr>
        <w:t>)</w:t>
      </w:r>
      <w:r w:rsidRPr="00413972">
        <w:rPr>
          <w:lang w:val="en-US"/>
        </w:rPr>
        <w:t xml:space="preserve"> of the logical channel with MAC SDU multiplexed into the MAC PDU</w:t>
      </w:r>
    </w:p>
    <w:p w14:paraId="2CF99BC0" w14:textId="4C1E45C9"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proofErr w:type="spellStart"/>
      <w:r w:rsidR="009C6555">
        <w:rPr>
          <w:lang w:val="en-US"/>
        </w:rPr>
        <w:t>ie</w:t>
      </w:r>
      <w:proofErr w:type="spellEnd"/>
      <w:r w:rsidR="009C6555">
        <w:rPr>
          <w:lang w:val="en-US"/>
        </w:rPr>
        <w:t xml:space="preserve">: </w:t>
      </w:r>
      <w:r>
        <w:rPr>
          <w:lang w:val="en-US"/>
        </w:rPr>
        <w:t>lowest</w:t>
      </w:r>
      <w:r w:rsidR="009C6555">
        <w:rPr>
          <w:lang w:val="en-US"/>
        </w:rPr>
        <w:t xml:space="preserve"> value</w:t>
      </w:r>
      <w:r>
        <w:rPr>
          <w:lang w:val="en-US"/>
        </w:rPr>
        <w:t>)</w:t>
      </w:r>
    </w:p>
    <w:p w14:paraId="7ED8CCDE" w14:textId="77777777" w:rsidR="00F35EDD" w:rsidRPr="009418F8" w:rsidRDefault="00F35EDD" w:rsidP="00F35EDD">
      <w:pPr>
        <w:rPr>
          <w:lang w:val="en-US"/>
        </w:rPr>
      </w:pPr>
    </w:p>
    <w:p w14:paraId="5E3862B9" w14:textId="2998C783" w:rsidR="00F35EDD" w:rsidRDefault="00F35EDD" w:rsidP="00F35EDD">
      <w:pPr>
        <w:rPr>
          <w:lang w:val="en-US"/>
        </w:rPr>
      </w:pPr>
      <w:r>
        <w:rPr>
          <w:b/>
          <w:lang w:val="en-US"/>
        </w:rPr>
        <w:t>Proposal#</w:t>
      </w:r>
      <w:r w:rsidR="00741C30">
        <w:rPr>
          <w:b/>
          <w:lang w:val="en-US"/>
        </w:rPr>
        <w:t>6</w:t>
      </w:r>
      <w:r>
        <w:rPr>
          <w:b/>
          <w:lang w:val="en-US"/>
        </w:rPr>
        <w:t xml:space="preserve">: </w:t>
      </w:r>
      <w:r>
        <w:rPr>
          <w:lang w:val="en-US"/>
        </w:rPr>
        <w:t>Update the RAN2#100 proposal 2 and 3 on “LBT and Logical Channel limitation” to:</w:t>
      </w:r>
    </w:p>
    <w:p w14:paraId="343039A3" w14:textId="226878F5"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UE selects the </w:t>
      </w:r>
      <w:r w:rsidR="009C6555">
        <w:rPr>
          <w:lang w:val="en-US"/>
        </w:rPr>
        <w:t>highest</w:t>
      </w:r>
      <w:r w:rsidRPr="00413972">
        <w:rPr>
          <w:lang w:val="en-US"/>
        </w:rPr>
        <w:t xml:space="preserve"> access priority</w:t>
      </w:r>
      <w:r w:rsidR="009C6555">
        <w:rPr>
          <w:lang w:val="en-US"/>
        </w:rPr>
        <w:t xml:space="preserve"> class</w:t>
      </w:r>
      <w:r>
        <w:rPr>
          <w:lang w:val="en-US"/>
        </w:rPr>
        <w:t xml:space="preserve"> </w:t>
      </w:r>
      <w:r w:rsidRPr="00524825">
        <w:rPr>
          <w:lang w:val="en-US"/>
        </w:rPr>
        <w:t>(</w:t>
      </w:r>
      <w:proofErr w:type="spellStart"/>
      <w:r w:rsidR="009C6555">
        <w:rPr>
          <w:lang w:val="en-US"/>
        </w:rPr>
        <w:t>ie</w:t>
      </w:r>
      <w:proofErr w:type="spellEnd"/>
      <w:r w:rsidR="009C6555">
        <w:rPr>
          <w:lang w:val="en-US"/>
        </w:rPr>
        <w:t xml:space="preserve">: </w:t>
      </w:r>
      <w:r w:rsidR="007C032F">
        <w:rPr>
          <w:highlight w:val="yellow"/>
          <w:lang w:val="en-US"/>
        </w:rPr>
        <w:t>lowest value</w:t>
      </w:r>
      <w:proofErr w:type="gramStart"/>
      <w:r>
        <w:rPr>
          <w:lang w:val="en-US"/>
        </w:rPr>
        <w:t>)</w:t>
      </w:r>
      <w:r w:rsidRPr="00413972">
        <w:rPr>
          <w:lang w:val="en-US"/>
        </w:rPr>
        <w:t xml:space="preserve">  of</w:t>
      </w:r>
      <w:proofErr w:type="gramEnd"/>
      <w:r w:rsidRPr="00413972">
        <w:rPr>
          <w:lang w:val="en-US"/>
        </w:rPr>
        <w:t xml:space="preserve"> the logical channel with MAC SDU multiplexed into the MAC PDU</w:t>
      </w:r>
    </w:p>
    <w:p w14:paraId="391FE14E" w14:textId="164CB3F5"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r w:rsidR="0065028F">
        <w:rPr>
          <w:lang w:val="en-US"/>
        </w:rPr>
        <w:t>(</w:t>
      </w:r>
      <w:proofErr w:type="spellStart"/>
      <w:r w:rsidR="009C6555">
        <w:rPr>
          <w:highlight w:val="yellow"/>
          <w:lang w:val="en-US"/>
        </w:rPr>
        <w:t>ie</w:t>
      </w:r>
      <w:proofErr w:type="spellEnd"/>
      <w:r w:rsidR="009C6555">
        <w:rPr>
          <w:highlight w:val="yellow"/>
          <w:lang w:val="en-US"/>
        </w:rPr>
        <w:t xml:space="preserve">: </w:t>
      </w:r>
      <w:r w:rsidRPr="00193194">
        <w:rPr>
          <w:highlight w:val="yellow"/>
          <w:lang w:val="en-US"/>
        </w:rPr>
        <w:t xml:space="preserve">lowest </w:t>
      </w:r>
      <w:r w:rsidR="009C6555">
        <w:rPr>
          <w:highlight w:val="yellow"/>
          <w:lang w:val="en-US"/>
        </w:rPr>
        <w:t>value</w:t>
      </w:r>
      <w:r>
        <w:rPr>
          <w:lang w:val="en-US"/>
        </w:rPr>
        <w:t>)</w:t>
      </w:r>
    </w:p>
    <w:p w14:paraId="171344EE" w14:textId="77777777" w:rsidR="00F35EDD" w:rsidRPr="00524825" w:rsidRDefault="00F35EDD" w:rsidP="00F35EDD">
      <w:pPr>
        <w:rPr>
          <w:lang w:val="en-US"/>
        </w:rPr>
      </w:pPr>
    </w:p>
    <w:p w14:paraId="5BC2D852" w14:textId="77777777" w:rsidR="00F35EDD" w:rsidRPr="001C7578" w:rsidRDefault="00F35EDD" w:rsidP="003C6A70">
      <w:pPr>
        <w:rPr>
          <w:lang w:val="en-US"/>
        </w:rPr>
      </w:pPr>
    </w:p>
    <w:p w14:paraId="20EC284F" w14:textId="3992CF86" w:rsidR="00385A29" w:rsidRDefault="00385A29" w:rsidP="00385A29">
      <w:pPr>
        <w:pStyle w:val="Heading1"/>
      </w:pPr>
      <w:r>
        <w:t>Conclusion</w:t>
      </w:r>
    </w:p>
    <w:p w14:paraId="50300B90" w14:textId="7670B2B3" w:rsidR="00385A29" w:rsidRDefault="00385A29" w:rsidP="0081581C">
      <w:r>
        <w:t>It is requested that RAN 2 agreed to the proposal below:</w:t>
      </w:r>
    </w:p>
    <w:p w14:paraId="1AC7D0B4" w14:textId="77777777" w:rsidR="000D2DC5" w:rsidRDefault="000D2DC5" w:rsidP="000D2DC5">
      <w:pPr>
        <w:rPr>
          <w:rFonts w:ascii="Times New Roman" w:hAnsi="Times New Roman"/>
          <w:sz w:val="20"/>
        </w:rPr>
      </w:pPr>
      <w:r w:rsidRPr="000D2DC5">
        <w:rPr>
          <w:b/>
        </w:rPr>
        <w:t>Proposal#1:</w:t>
      </w:r>
      <w:r>
        <w:t xml:space="preserve"> SR is not triggered if regular BSR is not triggered due to data becoming available for transmission for a logical channel for which the </w:t>
      </w:r>
      <w:proofErr w:type="spellStart"/>
      <w:r>
        <w:t>ul</w:t>
      </w:r>
      <w:proofErr w:type="spellEnd"/>
      <w:r>
        <w:t>-</w:t>
      </w:r>
      <w:proofErr w:type="spellStart"/>
      <w:r>
        <w:t>laa</w:t>
      </w:r>
      <w:proofErr w:type="spellEnd"/>
      <w:r>
        <w:t>-allowed is set to TRUE and the UE is configured with AUL and is activated.</w:t>
      </w:r>
      <w:r>
        <w:rPr>
          <w:rFonts w:ascii="Times New Roman" w:hAnsi="Times New Roman"/>
          <w:sz w:val="20"/>
        </w:rPr>
        <w:t xml:space="preserve"> </w:t>
      </w:r>
    </w:p>
    <w:p w14:paraId="7337D245" w14:textId="77777777" w:rsidR="000D2DC5" w:rsidRDefault="000D2DC5" w:rsidP="000D2DC5">
      <w:r>
        <w:rPr>
          <w:b/>
        </w:rPr>
        <w:t>Proposal#2</w:t>
      </w:r>
      <w:r w:rsidRPr="00FC37CF">
        <w:rPr>
          <w:b/>
        </w:rPr>
        <w:t>:</w:t>
      </w:r>
      <w:r>
        <w:t xml:space="preserve"> There is no need to solve the time uncertainty issue of PHR and BSR. </w:t>
      </w:r>
    </w:p>
    <w:p w14:paraId="39C5684A" w14:textId="77777777" w:rsidR="000D2DC5" w:rsidRDefault="000D2DC5" w:rsidP="000D2DC5">
      <w:r>
        <w:rPr>
          <w:b/>
        </w:rPr>
        <w:t>Proposal#3</w:t>
      </w:r>
      <w:r>
        <w:t>: If a solution for the time uncertainty issue of PHR and BSR is deem needed, a simple approach as follow should be taken:</w:t>
      </w:r>
    </w:p>
    <w:p w14:paraId="653EBFC3" w14:textId="77777777" w:rsidR="000D2DC5" w:rsidRPr="0004722E" w:rsidRDefault="000D2DC5" w:rsidP="000D2DC5">
      <w:pPr>
        <w:pStyle w:val="ListParagraph"/>
        <w:numPr>
          <w:ilvl w:val="0"/>
          <w:numId w:val="35"/>
        </w:numPr>
        <w:rPr>
          <w:lang w:val="en-US"/>
        </w:rPr>
      </w:pPr>
      <w:r>
        <w:t>Only send the BSR and PHR MAC CE on SUL (configurable or fixed in the specification)</w:t>
      </w:r>
    </w:p>
    <w:p w14:paraId="334F96B9" w14:textId="77777777" w:rsidR="000D2DC5" w:rsidRPr="0004722E" w:rsidRDefault="000D2DC5" w:rsidP="000D2DC5">
      <w:pPr>
        <w:pStyle w:val="ListParagraph"/>
        <w:numPr>
          <w:ilvl w:val="0"/>
          <w:numId w:val="35"/>
        </w:numPr>
        <w:rPr>
          <w:lang w:val="en-US"/>
        </w:rPr>
      </w:pPr>
      <w:r>
        <w:t>Include an indication in the UCI to indicate that the MAC PDU may contain obsolete PHR and/or BSR MAC CE.  Simple rule like after one retransmissions can be used to determine whether to set this bit in the UCI.</w:t>
      </w:r>
    </w:p>
    <w:p w14:paraId="04A0CB46" w14:textId="1D95A802" w:rsidR="000D2DC5" w:rsidRDefault="000D2DC5" w:rsidP="000D2DC5">
      <w:pPr>
        <w:rPr>
          <w:lang w:val="en-US"/>
        </w:rPr>
      </w:pPr>
      <w:r w:rsidRPr="009531A0">
        <w:rPr>
          <w:b/>
          <w:lang w:val="en-US"/>
        </w:rPr>
        <w:t>Proposal#</w:t>
      </w:r>
      <w:r>
        <w:rPr>
          <w:b/>
          <w:lang w:val="en-US"/>
        </w:rPr>
        <w:t>4</w:t>
      </w:r>
      <w:r>
        <w:rPr>
          <w:lang w:val="en-US"/>
        </w:rPr>
        <w:t xml:space="preserve">: </w:t>
      </w:r>
      <w:r w:rsidR="00510614">
        <w:rPr>
          <w:lang w:val="en-US"/>
        </w:rPr>
        <w:t xml:space="preserve">Include an AUL activation IE in </w:t>
      </w:r>
      <w:proofErr w:type="spellStart"/>
      <w:r w:rsidR="00510614">
        <w:rPr>
          <w:lang w:val="en-US"/>
        </w:rPr>
        <w:t>RRCConfiguratonReconfiguration</w:t>
      </w:r>
      <w:proofErr w:type="spellEnd"/>
      <w:r w:rsidR="00510614">
        <w:rPr>
          <w:lang w:val="en-US"/>
        </w:rPr>
        <w:t xml:space="preserve"> and treat the </w:t>
      </w:r>
      <w:proofErr w:type="spellStart"/>
      <w:r w:rsidR="00510614">
        <w:rPr>
          <w:lang w:val="en-US"/>
        </w:rPr>
        <w:t>RRCConfigurationReconfigurationComplete</w:t>
      </w:r>
      <w:proofErr w:type="spellEnd"/>
      <w:r w:rsidR="00510614">
        <w:rPr>
          <w:lang w:val="en-US"/>
        </w:rPr>
        <w:t xml:space="preserve"> as an acknowledgement to AUL activation acknowledgement. This should applies to both handover and non-handover case.</w:t>
      </w:r>
    </w:p>
    <w:p w14:paraId="25EF7BCC" w14:textId="1948EA50" w:rsidR="000D2DC5" w:rsidRDefault="000D2DC5" w:rsidP="000D2DC5">
      <w:pPr>
        <w:rPr>
          <w:lang w:val="en-US"/>
        </w:rPr>
      </w:pPr>
      <w:r w:rsidRPr="00F35EDD">
        <w:rPr>
          <w:b/>
          <w:lang w:val="en-US"/>
        </w:rPr>
        <w:t>Proposal#</w:t>
      </w:r>
      <w:r w:rsidR="00741C30">
        <w:rPr>
          <w:b/>
          <w:lang w:val="en-US"/>
        </w:rPr>
        <w:t>5</w:t>
      </w:r>
      <w:r>
        <w:rPr>
          <w:lang w:val="en-US"/>
        </w:rPr>
        <w:t>: Existing ‘</w:t>
      </w:r>
      <w:proofErr w:type="spellStart"/>
      <w:r>
        <w:rPr>
          <w:lang w:val="en-US"/>
        </w:rPr>
        <w:t>ul</w:t>
      </w:r>
      <w:proofErr w:type="spellEnd"/>
      <w:r>
        <w:rPr>
          <w:lang w:val="en-US"/>
        </w:rPr>
        <w:t>-LAA-allowed’ flag is sufficient to restrict the logical channels using AUL (i.e. No need to restrict a subset of logical channels for AUL)</w:t>
      </w:r>
    </w:p>
    <w:p w14:paraId="26B7E2E4" w14:textId="1D51AB7F" w:rsidR="00F35EDD" w:rsidRDefault="00F35EDD" w:rsidP="00F35EDD">
      <w:pPr>
        <w:rPr>
          <w:lang w:val="en-US"/>
        </w:rPr>
      </w:pPr>
      <w:r>
        <w:rPr>
          <w:b/>
          <w:lang w:val="en-US"/>
        </w:rPr>
        <w:t>Proposal#</w:t>
      </w:r>
      <w:r w:rsidR="00741C30">
        <w:rPr>
          <w:b/>
          <w:lang w:val="en-US"/>
        </w:rPr>
        <w:t>6</w:t>
      </w:r>
      <w:r>
        <w:rPr>
          <w:b/>
          <w:lang w:val="en-US"/>
        </w:rPr>
        <w:t xml:space="preserve">: </w:t>
      </w:r>
      <w:r>
        <w:rPr>
          <w:lang w:val="en-US"/>
        </w:rPr>
        <w:t>Update the RAN2#100 proposal 2 and 3 on “LBT and Logical Channel limitation” to:</w:t>
      </w:r>
    </w:p>
    <w:p w14:paraId="77880141" w14:textId="39863BC9"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u w:val="single"/>
          <w:lang w:val="en-US"/>
        </w:rPr>
        <w:t>2</w:t>
      </w:r>
      <w:r>
        <w:rPr>
          <w:u w:val="single"/>
          <w:lang w:val="en-US"/>
        </w:rPr>
        <w:tab/>
      </w:r>
      <w:r w:rsidRPr="00413972">
        <w:rPr>
          <w:lang w:val="en-US"/>
        </w:rPr>
        <w:t xml:space="preserve">For AUL transmission, UE selects the </w:t>
      </w:r>
      <w:r w:rsidR="0065028F">
        <w:rPr>
          <w:lang w:val="en-US"/>
        </w:rPr>
        <w:t>highest</w:t>
      </w:r>
      <w:r w:rsidRPr="00413972">
        <w:rPr>
          <w:lang w:val="en-US"/>
        </w:rPr>
        <w:t xml:space="preserve"> access priority</w:t>
      </w:r>
      <w:r w:rsidR="0065028F">
        <w:rPr>
          <w:lang w:val="en-US"/>
        </w:rPr>
        <w:t xml:space="preserve"> class</w:t>
      </w:r>
      <w:r>
        <w:rPr>
          <w:lang w:val="en-US"/>
        </w:rPr>
        <w:t xml:space="preserve"> </w:t>
      </w:r>
      <w:r w:rsidRPr="00524825">
        <w:rPr>
          <w:lang w:val="en-US"/>
        </w:rPr>
        <w:t>(</w:t>
      </w:r>
      <w:proofErr w:type="spellStart"/>
      <w:r w:rsidR="0065028F">
        <w:rPr>
          <w:lang w:val="en-US"/>
        </w:rPr>
        <w:t>ie</w:t>
      </w:r>
      <w:proofErr w:type="spellEnd"/>
      <w:r w:rsidR="0065028F">
        <w:rPr>
          <w:lang w:val="en-US"/>
        </w:rPr>
        <w:t xml:space="preserve">: </w:t>
      </w:r>
      <w:r w:rsidR="0065028F">
        <w:rPr>
          <w:highlight w:val="yellow"/>
          <w:lang w:val="en-US"/>
        </w:rPr>
        <w:t>lowest value</w:t>
      </w:r>
      <w:r>
        <w:rPr>
          <w:lang w:val="en-US"/>
        </w:rPr>
        <w:t>)</w:t>
      </w:r>
      <w:r w:rsidRPr="00413972">
        <w:rPr>
          <w:lang w:val="en-US"/>
        </w:rPr>
        <w:t xml:space="preserve"> of the logical channel with MAC SDU multiplexed into the MAC PDU</w:t>
      </w:r>
    </w:p>
    <w:p w14:paraId="37A51A8E" w14:textId="6DB06D1A" w:rsidR="00F35EDD" w:rsidRDefault="00F35EDD" w:rsidP="00F35ED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MAC CEs </w:t>
      </w:r>
      <w:r w:rsidRPr="00413972">
        <w:rPr>
          <w:lang w:val="en-US"/>
        </w:rPr>
        <w:t>have highest priority access class</w:t>
      </w:r>
      <w:r>
        <w:rPr>
          <w:lang w:val="en-US"/>
        </w:rPr>
        <w:t xml:space="preserve"> </w:t>
      </w:r>
      <w:r w:rsidRPr="00193194">
        <w:rPr>
          <w:highlight w:val="yellow"/>
          <w:lang w:val="en-US"/>
        </w:rPr>
        <w:t>(</w:t>
      </w:r>
      <w:proofErr w:type="spellStart"/>
      <w:r w:rsidR="0065028F">
        <w:rPr>
          <w:highlight w:val="yellow"/>
          <w:lang w:val="en-US"/>
        </w:rPr>
        <w:t>ie</w:t>
      </w:r>
      <w:proofErr w:type="spellEnd"/>
      <w:r w:rsidR="0065028F">
        <w:rPr>
          <w:highlight w:val="yellow"/>
          <w:lang w:val="en-US"/>
        </w:rPr>
        <w:t xml:space="preserve">: </w:t>
      </w:r>
      <w:r w:rsidRPr="00193194">
        <w:rPr>
          <w:highlight w:val="yellow"/>
          <w:lang w:val="en-US"/>
        </w:rPr>
        <w:t xml:space="preserve">lowest </w:t>
      </w:r>
      <w:r w:rsidR="0065028F">
        <w:rPr>
          <w:highlight w:val="yellow"/>
          <w:lang w:val="en-US"/>
        </w:rPr>
        <w:t>value</w:t>
      </w:r>
      <w:r>
        <w:rPr>
          <w:lang w:val="en-US"/>
        </w:rPr>
        <w:t>)</w:t>
      </w:r>
    </w:p>
    <w:p w14:paraId="25FB485E" w14:textId="77777777" w:rsidR="00F35EDD" w:rsidRPr="001C7578" w:rsidRDefault="00F35EDD" w:rsidP="000D2DC5">
      <w:pPr>
        <w:rPr>
          <w:lang w:val="en-US"/>
        </w:rPr>
      </w:pPr>
    </w:p>
    <w:p w14:paraId="5BC72697" w14:textId="6DC4C6B6" w:rsidR="00964E78" w:rsidRDefault="00327AAB" w:rsidP="0081581C">
      <w:pPr>
        <w:pStyle w:val="Heading1"/>
        <w:rPr>
          <w:lang w:val="en-US"/>
        </w:rPr>
      </w:pPr>
      <w:r>
        <w:rPr>
          <w:lang w:val="en-US"/>
        </w:rPr>
        <w:t>References</w:t>
      </w:r>
    </w:p>
    <w:p w14:paraId="1F5C69FF" w14:textId="2F319992" w:rsidR="00A25755" w:rsidRPr="00CD0A9B" w:rsidRDefault="00A25755" w:rsidP="00CD0A9B">
      <w:r w:rsidRPr="00CD0A9B">
        <w:rPr>
          <w:lang w:val="en-US"/>
        </w:rPr>
        <w:t xml:space="preserve">[1] R2-173519 </w:t>
      </w:r>
      <w:r w:rsidRPr="00CD0A9B">
        <w:t>Coexistence between AUL and Dynamically Scheduled UL Grants, Ericsson</w:t>
      </w:r>
    </w:p>
    <w:p w14:paraId="5DE9C56C" w14:textId="76C4B116" w:rsidR="00CD0A9B" w:rsidRPr="00CD0A9B" w:rsidRDefault="00CD0A9B" w:rsidP="00852429">
      <w:r w:rsidRPr="00CD0A9B">
        <w:t>[2] R2-1712894</w:t>
      </w:r>
      <w:r w:rsidRPr="00CD0A9B">
        <w:tab/>
        <w:t>Issues on BS and PH calculation for AUL</w:t>
      </w:r>
      <w:r w:rsidRPr="00CD0A9B">
        <w:tab/>
        <w:t xml:space="preserve">Huawei, </w:t>
      </w:r>
      <w:proofErr w:type="spellStart"/>
      <w:r w:rsidRPr="00CD0A9B">
        <w:t>HiSilicon</w:t>
      </w:r>
      <w:proofErr w:type="spellEnd"/>
    </w:p>
    <w:p w14:paraId="6C47A47C" w14:textId="72CA94EC" w:rsidR="00CD0A9B" w:rsidRPr="00CD0A9B" w:rsidRDefault="00CD0A9B" w:rsidP="00852429">
      <w:r w:rsidRPr="00CD0A9B">
        <w:t>[3] R2-1713493</w:t>
      </w:r>
      <w:r w:rsidRPr="00CD0A9B">
        <w:tab/>
        <w:t xml:space="preserve">Miscellaneous MAC Issues for </w:t>
      </w:r>
      <w:proofErr w:type="spellStart"/>
      <w:r w:rsidRPr="00CD0A9B">
        <w:t>feLAA</w:t>
      </w:r>
      <w:proofErr w:type="spellEnd"/>
      <w:r w:rsidRPr="00CD0A9B">
        <w:tab/>
        <w:t>Ericsson</w:t>
      </w:r>
    </w:p>
    <w:p w14:paraId="010BC16D" w14:textId="77777777" w:rsidR="00CD0A9B" w:rsidRPr="00E87265" w:rsidRDefault="00CD0A9B"/>
    <w:p w14:paraId="06E505F7" w14:textId="77777777" w:rsidR="002A3414" w:rsidRDefault="002A3414" w:rsidP="002A3414"/>
    <w:p w14:paraId="0B7C6D08" w14:textId="77777777" w:rsidR="002A3414" w:rsidRDefault="002A3414" w:rsidP="009C2B4D">
      <w:pPr>
        <w:pStyle w:val="B1"/>
        <w:ind w:left="0" w:firstLine="0"/>
        <w:rPr>
          <w:rFonts w:asciiTheme="minorHAnsi" w:hAnsiTheme="minorHAnsi"/>
          <w:sz w:val="22"/>
          <w:szCs w:val="22"/>
        </w:rPr>
      </w:pPr>
    </w:p>
    <w:p w14:paraId="4C2FE3E4" w14:textId="77777777" w:rsidR="002A3414" w:rsidRDefault="002A3414" w:rsidP="009C2B4D">
      <w:pPr>
        <w:pStyle w:val="B1"/>
        <w:ind w:left="0" w:firstLine="0"/>
        <w:rPr>
          <w:rFonts w:asciiTheme="minorHAnsi" w:hAnsiTheme="minorHAnsi"/>
          <w:sz w:val="22"/>
          <w:szCs w:val="22"/>
        </w:rPr>
      </w:pPr>
    </w:p>
    <w:p w14:paraId="64468C86" w14:textId="77777777" w:rsidR="002A3414" w:rsidRDefault="002A3414" w:rsidP="009C2B4D">
      <w:pPr>
        <w:pStyle w:val="B1"/>
        <w:ind w:left="0" w:firstLine="0"/>
        <w:rPr>
          <w:rFonts w:asciiTheme="minorHAnsi" w:hAnsiTheme="minorHAnsi"/>
          <w:sz w:val="22"/>
          <w:szCs w:val="22"/>
        </w:rPr>
      </w:pPr>
    </w:p>
    <w:p w14:paraId="0189E3B3" w14:textId="77777777" w:rsidR="002A3414" w:rsidRPr="002A3414" w:rsidRDefault="002A3414" w:rsidP="009C2B4D">
      <w:pPr>
        <w:pStyle w:val="B1"/>
        <w:ind w:left="0" w:firstLine="0"/>
        <w:rPr>
          <w:rFonts w:asciiTheme="minorHAnsi" w:hAnsiTheme="minorHAnsi"/>
          <w:sz w:val="22"/>
          <w:szCs w:val="22"/>
        </w:rPr>
      </w:pPr>
    </w:p>
    <w:p w14:paraId="3C06B82D" w14:textId="77777777" w:rsidR="009C2B4D" w:rsidRDefault="009C2B4D" w:rsidP="005B276D">
      <w:pPr>
        <w:pStyle w:val="B1"/>
      </w:pPr>
    </w:p>
    <w:sectPr w:rsidR="009C2B4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2A85"/>
    <w:multiLevelType w:val="hybridMultilevel"/>
    <w:tmpl w:val="40F8D1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A44048"/>
    <w:multiLevelType w:val="hybridMultilevel"/>
    <w:tmpl w:val="C438446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8B13101"/>
    <w:multiLevelType w:val="hybridMultilevel"/>
    <w:tmpl w:val="7988F558"/>
    <w:lvl w:ilvl="0" w:tplc="48FC547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1F0342E"/>
    <w:multiLevelType w:val="hybridMultilevel"/>
    <w:tmpl w:val="FFBA24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D363B86"/>
    <w:multiLevelType w:val="hybridMultilevel"/>
    <w:tmpl w:val="6B4E1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5FB25BC"/>
    <w:multiLevelType w:val="hybridMultilevel"/>
    <w:tmpl w:val="A3D0D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433749EB"/>
    <w:multiLevelType w:val="hybridMultilevel"/>
    <w:tmpl w:val="872E6FB2"/>
    <w:lvl w:ilvl="0" w:tplc="C6B215A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3E7E10"/>
    <w:multiLevelType w:val="hybridMultilevel"/>
    <w:tmpl w:val="DD16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E20D0"/>
    <w:multiLevelType w:val="hybridMultilevel"/>
    <w:tmpl w:val="EC66CC1C"/>
    <w:lvl w:ilvl="0" w:tplc="01600D8A">
      <w:start w:val="1"/>
      <w:numFmt w:val="bullet"/>
      <w:lvlText w:val="•"/>
      <w:lvlJc w:val="left"/>
      <w:pPr>
        <w:tabs>
          <w:tab w:val="num" w:pos="1080"/>
        </w:tabs>
        <w:ind w:left="1080" w:hanging="360"/>
      </w:pPr>
      <w:rPr>
        <w:rFonts w:ascii="Arial" w:hAnsi="Arial" w:hint="default"/>
      </w:rPr>
    </w:lvl>
    <w:lvl w:ilvl="1" w:tplc="AE183EDE">
      <w:start w:val="28"/>
      <w:numFmt w:val="bullet"/>
      <w:lvlText w:val="–"/>
      <w:lvlJc w:val="left"/>
      <w:pPr>
        <w:tabs>
          <w:tab w:val="num" w:pos="1800"/>
        </w:tabs>
        <w:ind w:left="1800" w:hanging="360"/>
      </w:pPr>
      <w:rPr>
        <w:rFonts w:ascii="Arial" w:hAnsi="Arial" w:hint="default"/>
      </w:rPr>
    </w:lvl>
    <w:lvl w:ilvl="2" w:tplc="461ADD88">
      <w:start w:val="28"/>
      <w:numFmt w:val="bullet"/>
      <w:lvlText w:val="•"/>
      <w:lvlJc w:val="left"/>
      <w:pPr>
        <w:tabs>
          <w:tab w:val="num" w:pos="2520"/>
        </w:tabs>
        <w:ind w:left="2520" w:hanging="360"/>
      </w:pPr>
      <w:rPr>
        <w:rFonts w:ascii="Arial" w:hAnsi="Arial" w:hint="default"/>
      </w:rPr>
    </w:lvl>
    <w:lvl w:ilvl="3" w:tplc="6202698A" w:tentative="1">
      <w:start w:val="1"/>
      <w:numFmt w:val="bullet"/>
      <w:lvlText w:val="•"/>
      <w:lvlJc w:val="left"/>
      <w:pPr>
        <w:tabs>
          <w:tab w:val="num" w:pos="3240"/>
        </w:tabs>
        <w:ind w:left="3240" w:hanging="360"/>
      </w:pPr>
      <w:rPr>
        <w:rFonts w:ascii="Arial" w:hAnsi="Arial" w:hint="default"/>
      </w:rPr>
    </w:lvl>
    <w:lvl w:ilvl="4" w:tplc="6284C2BC" w:tentative="1">
      <w:start w:val="1"/>
      <w:numFmt w:val="bullet"/>
      <w:lvlText w:val="•"/>
      <w:lvlJc w:val="left"/>
      <w:pPr>
        <w:tabs>
          <w:tab w:val="num" w:pos="3960"/>
        </w:tabs>
        <w:ind w:left="3960" w:hanging="360"/>
      </w:pPr>
      <w:rPr>
        <w:rFonts w:ascii="Arial" w:hAnsi="Arial" w:hint="default"/>
      </w:rPr>
    </w:lvl>
    <w:lvl w:ilvl="5" w:tplc="310876F2" w:tentative="1">
      <w:start w:val="1"/>
      <w:numFmt w:val="bullet"/>
      <w:lvlText w:val="•"/>
      <w:lvlJc w:val="left"/>
      <w:pPr>
        <w:tabs>
          <w:tab w:val="num" w:pos="4680"/>
        </w:tabs>
        <w:ind w:left="4680" w:hanging="360"/>
      </w:pPr>
      <w:rPr>
        <w:rFonts w:ascii="Arial" w:hAnsi="Arial" w:hint="default"/>
      </w:rPr>
    </w:lvl>
    <w:lvl w:ilvl="6" w:tplc="BD42053A" w:tentative="1">
      <w:start w:val="1"/>
      <w:numFmt w:val="bullet"/>
      <w:lvlText w:val="•"/>
      <w:lvlJc w:val="left"/>
      <w:pPr>
        <w:tabs>
          <w:tab w:val="num" w:pos="5400"/>
        </w:tabs>
        <w:ind w:left="5400" w:hanging="360"/>
      </w:pPr>
      <w:rPr>
        <w:rFonts w:ascii="Arial" w:hAnsi="Arial" w:hint="default"/>
      </w:rPr>
    </w:lvl>
    <w:lvl w:ilvl="7" w:tplc="E4646F34" w:tentative="1">
      <w:start w:val="1"/>
      <w:numFmt w:val="bullet"/>
      <w:lvlText w:val="•"/>
      <w:lvlJc w:val="left"/>
      <w:pPr>
        <w:tabs>
          <w:tab w:val="num" w:pos="6120"/>
        </w:tabs>
        <w:ind w:left="6120" w:hanging="360"/>
      </w:pPr>
      <w:rPr>
        <w:rFonts w:ascii="Arial" w:hAnsi="Arial" w:hint="default"/>
      </w:rPr>
    </w:lvl>
    <w:lvl w:ilvl="8" w:tplc="7A26883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AF4934"/>
    <w:multiLevelType w:val="hybridMultilevel"/>
    <w:tmpl w:val="9848ACCA"/>
    <w:lvl w:ilvl="0" w:tplc="A68E2958">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582F7C"/>
    <w:multiLevelType w:val="hybridMultilevel"/>
    <w:tmpl w:val="DC92635E"/>
    <w:lvl w:ilvl="0" w:tplc="0809000F">
      <w:start w:val="1"/>
      <w:numFmt w:val="decimal"/>
      <w:lvlText w:val="%1."/>
      <w:lvlJc w:val="left"/>
      <w:pPr>
        <w:ind w:left="870" w:hanging="360"/>
      </w:p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26" w15:restartNumberingAfterBreak="0">
    <w:nsid w:val="6CFD793D"/>
    <w:multiLevelType w:val="hybridMultilevel"/>
    <w:tmpl w:val="C35AE24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7" w15:restartNumberingAfterBreak="0">
    <w:nsid w:val="6F9C7474"/>
    <w:multiLevelType w:val="hybridMultilevel"/>
    <w:tmpl w:val="DB64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77C2220D"/>
    <w:multiLevelType w:val="hybridMultilevel"/>
    <w:tmpl w:val="10DE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806576"/>
    <w:multiLevelType w:val="hybridMultilevel"/>
    <w:tmpl w:val="5C9645CC"/>
    <w:lvl w:ilvl="0" w:tplc="640CA2D6">
      <w:start w:val="1"/>
      <w:numFmt w:val="bullet"/>
      <w:lvlText w:val="‐"/>
      <w:lvlJc w:val="left"/>
      <w:pPr>
        <w:ind w:left="720" w:hanging="360"/>
      </w:pPr>
      <w:rPr>
        <w:rFonts w:ascii="Intel Clear" w:hAnsi="Intel Clear"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3"/>
  </w:num>
  <w:num w:numId="3">
    <w:abstractNumId w:val="20"/>
  </w:num>
  <w:num w:numId="4">
    <w:abstractNumId w:val="31"/>
  </w:num>
  <w:num w:numId="5">
    <w:abstractNumId w:val="16"/>
  </w:num>
  <w:num w:numId="6">
    <w:abstractNumId w:val="31"/>
  </w:num>
  <w:num w:numId="7">
    <w:abstractNumId w:val="33"/>
  </w:num>
  <w:num w:numId="8">
    <w:abstractNumId w:val="18"/>
  </w:num>
  <w:num w:numId="9">
    <w:abstractNumId w:val="14"/>
  </w:num>
  <w:num w:numId="10">
    <w:abstractNumId w:val="6"/>
  </w:num>
  <w:num w:numId="11">
    <w:abstractNumId w:val="22"/>
  </w:num>
  <w:num w:numId="12">
    <w:abstractNumId w:val="2"/>
  </w:num>
  <w:num w:numId="13">
    <w:abstractNumId w:val="15"/>
  </w:num>
  <w:num w:numId="14">
    <w:abstractNumId w:val="8"/>
  </w:num>
  <w:num w:numId="15">
    <w:abstractNumId w:val="10"/>
  </w:num>
  <w:num w:numId="16">
    <w:abstractNumId w:val="28"/>
  </w:num>
  <w:num w:numId="17">
    <w:abstractNumId w:val="19"/>
  </w:num>
  <w:num w:numId="18">
    <w:abstractNumId w:val="12"/>
  </w:num>
  <w:num w:numId="19">
    <w:abstractNumId w:val="30"/>
  </w:num>
  <w:num w:numId="20">
    <w:abstractNumId w:val="25"/>
  </w:num>
  <w:num w:numId="21">
    <w:abstractNumId w:val="1"/>
  </w:num>
  <w:num w:numId="22">
    <w:abstractNumId w:val="0"/>
  </w:num>
  <w:num w:numId="23">
    <w:abstractNumId w:val="27"/>
  </w:num>
  <w:num w:numId="24">
    <w:abstractNumId w:val="26"/>
  </w:num>
  <w:num w:numId="25">
    <w:abstractNumId w:val="4"/>
  </w:num>
  <w:num w:numId="26">
    <w:abstractNumId w:val="7"/>
  </w:num>
  <w:num w:numId="27">
    <w:abstractNumId w:val="11"/>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9"/>
  </w:num>
  <w:num w:numId="31">
    <w:abstractNumId w:val="17"/>
  </w:num>
  <w:num w:numId="32">
    <w:abstractNumId w:val="29"/>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bordersDoNotSurroundHeader/>
  <w:bordersDoNotSurroundFooter/>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44B4"/>
    <w:rsid w:val="000052F6"/>
    <w:rsid w:val="00005E74"/>
    <w:rsid w:val="00011610"/>
    <w:rsid w:val="000122EF"/>
    <w:rsid w:val="000127B5"/>
    <w:rsid w:val="00013A53"/>
    <w:rsid w:val="000146B6"/>
    <w:rsid w:val="00014DB9"/>
    <w:rsid w:val="00014EAC"/>
    <w:rsid w:val="0001633D"/>
    <w:rsid w:val="00016643"/>
    <w:rsid w:val="00017ADD"/>
    <w:rsid w:val="000209BD"/>
    <w:rsid w:val="00022227"/>
    <w:rsid w:val="000247B9"/>
    <w:rsid w:val="0002567C"/>
    <w:rsid w:val="000260C4"/>
    <w:rsid w:val="0002612B"/>
    <w:rsid w:val="00027DC1"/>
    <w:rsid w:val="000318D7"/>
    <w:rsid w:val="000326E2"/>
    <w:rsid w:val="00032E19"/>
    <w:rsid w:val="0003375F"/>
    <w:rsid w:val="00033C3E"/>
    <w:rsid w:val="00034A19"/>
    <w:rsid w:val="00035239"/>
    <w:rsid w:val="0003548E"/>
    <w:rsid w:val="00035C44"/>
    <w:rsid w:val="0004213C"/>
    <w:rsid w:val="00043B00"/>
    <w:rsid w:val="00043F8C"/>
    <w:rsid w:val="000456F4"/>
    <w:rsid w:val="000458A6"/>
    <w:rsid w:val="000467AB"/>
    <w:rsid w:val="000467BE"/>
    <w:rsid w:val="00046C64"/>
    <w:rsid w:val="0004722E"/>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641D"/>
    <w:rsid w:val="0006732D"/>
    <w:rsid w:val="00067760"/>
    <w:rsid w:val="00067C37"/>
    <w:rsid w:val="000702DE"/>
    <w:rsid w:val="000717EA"/>
    <w:rsid w:val="00072D10"/>
    <w:rsid w:val="00073644"/>
    <w:rsid w:val="00074CF7"/>
    <w:rsid w:val="00075E89"/>
    <w:rsid w:val="00077138"/>
    <w:rsid w:val="000802EF"/>
    <w:rsid w:val="000821AA"/>
    <w:rsid w:val="00083A16"/>
    <w:rsid w:val="00083E69"/>
    <w:rsid w:val="00083F31"/>
    <w:rsid w:val="0008449B"/>
    <w:rsid w:val="000845D6"/>
    <w:rsid w:val="00084C99"/>
    <w:rsid w:val="0008534C"/>
    <w:rsid w:val="000864BA"/>
    <w:rsid w:val="00086B88"/>
    <w:rsid w:val="00090F4D"/>
    <w:rsid w:val="00091C1D"/>
    <w:rsid w:val="000927B0"/>
    <w:rsid w:val="00095A4A"/>
    <w:rsid w:val="000A0D11"/>
    <w:rsid w:val="000A0E10"/>
    <w:rsid w:val="000A0E9B"/>
    <w:rsid w:val="000A31A1"/>
    <w:rsid w:val="000A5529"/>
    <w:rsid w:val="000A647B"/>
    <w:rsid w:val="000A6AC1"/>
    <w:rsid w:val="000A6C96"/>
    <w:rsid w:val="000A6F4D"/>
    <w:rsid w:val="000A75B0"/>
    <w:rsid w:val="000A7FE8"/>
    <w:rsid w:val="000B7A4F"/>
    <w:rsid w:val="000C0749"/>
    <w:rsid w:val="000C088C"/>
    <w:rsid w:val="000C1817"/>
    <w:rsid w:val="000C1CC4"/>
    <w:rsid w:val="000C1FE2"/>
    <w:rsid w:val="000C2537"/>
    <w:rsid w:val="000C4BD4"/>
    <w:rsid w:val="000C523A"/>
    <w:rsid w:val="000C66C2"/>
    <w:rsid w:val="000C7A7E"/>
    <w:rsid w:val="000D031F"/>
    <w:rsid w:val="000D0609"/>
    <w:rsid w:val="000D2585"/>
    <w:rsid w:val="000D2D90"/>
    <w:rsid w:val="000D2DC5"/>
    <w:rsid w:val="000D33D7"/>
    <w:rsid w:val="000D3700"/>
    <w:rsid w:val="000D5152"/>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18F"/>
    <w:rsid w:val="000F16D5"/>
    <w:rsid w:val="000F1E23"/>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0F3C"/>
    <w:rsid w:val="001213C0"/>
    <w:rsid w:val="00122CA0"/>
    <w:rsid w:val="0012303A"/>
    <w:rsid w:val="00124DAB"/>
    <w:rsid w:val="00125AD2"/>
    <w:rsid w:val="00125F46"/>
    <w:rsid w:val="001262C5"/>
    <w:rsid w:val="00126930"/>
    <w:rsid w:val="001272E8"/>
    <w:rsid w:val="00127538"/>
    <w:rsid w:val="001301D0"/>
    <w:rsid w:val="0013107C"/>
    <w:rsid w:val="00132377"/>
    <w:rsid w:val="00133E38"/>
    <w:rsid w:val="0013435E"/>
    <w:rsid w:val="00134CB8"/>
    <w:rsid w:val="001366EF"/>
    <w:rsid w:val="00141B91"/>
    <w:rsid w:val="00142378"/>
    <w:rsid w:val="00143023"/>
    <w:rsid w:val="00143410"/>
    <w:rsid w:val="00143EDE"/>
    <w:rsid w:val="00144E70"/>
    <w:rsid w:val="0014534A"/>
    <w:rsid w:val="001456C1"/>
    <w:rsid w:val="00146354"/>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153E"/>
    <w:rsid w:val="0016368A"/>
    <w:rsid w:val="00164CF9"/>
    <w:rsid w:val="00165AAC"/>
    <w:rsid w:val="001708FB"/>
    <w:rsid w:val="00171235"/>
    <w:rsid w:val="00172FC5"/>
    <w:rsid w:val="00175A92"/>
    <w:rsid w:val="001760B8"/>
    <w:rsid w:val="0017787C"/>
    <w:rsid w:val="0018188C"/>
    <w:rsid w:val="00181A67"/>
    <w:rsid w:val="001834AD"/>
    <w:rsid w:val="0018435C"/>
    <w:rsid w:val="001850B3"/>
    <w:rsid w:val="0018560B"/>
    <w:rsid w:val="001862DA"/>
    <w:rsid w:val="00187470"/>
    <w:rsid w:val="00187FB9"/>
    <w:rsid w:val="00187FFE"/>
    <w:rsid w:val="00190BC5"/>
    <w:rsid w:val="00191A56"/>
    <w:rsid w:val="001920E1"/>
    <w:rsid w:val="001920F0"/>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C7578"/>
    <w:rsid w:val="001D1718"/>
    <w:rsid w:val="001D1C57"/>
    <w:rsid w:val="001D2345"/>
    <w:rsid w:val="001D24BC"/>
    <w:rsid w:val="001D25F9"/>
    <w:rsid w:val="001D26BC"/>
    <w:rsid w:val="001D33A9"/>
    <w:rsid w:val="001D3C86"/>
    <w:rsid w:val="001D5B46"/>
    <w:rsid w:val="001D72BF"/>
    <w:rsid w:val="001D7312"/>
    <w:rsid w:val="001D7BF6"/>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0B96"/>
    <w:rsid w:val="00202030"/>
    <w:rsid w:val="002037E4"/>
    <w:rsid w:val="002047AB"/>
    <w:rsid w:val="00204990"/>
    <w:rsid w:val="00205FF3"/>
    <w:rsid w:val="0020695B"/>
    <w:rsid w:val="00206BC5"/>
    <w:rsid w:val="0020793F"/>
    <w:rsid w:val="00207C8F"/>
    <w:rsid w:val="00211121"/>
    <w:rsid w:val="00211898"/>
    <w:rsid w:val="002119E5"/>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3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2F3F"/>
    <w:rsid w:val="002431DA"/>
    <w:rsid w:val="00243D3D"/>
    <w:rsid w:val="00244C3A"/>
    <w:rsid w:val="00245078"/>
    <w:rsid w:val="0024553B"/>
    <w:rsid w:val="00246F74"/>
    <w:rsid w:val="002523C0"/>
    <w:rsid w:val="00253514"/>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5BE4"/>
    <w:rsid w:val="00286689"/>
    <w:rsid w:val="002878E7"/>
    <w:rsid w:val="00290046"/>
    <w:rsid w:val="002908C8"/>
    <w:rsid w:val="00290ADA"/>
    <w:rsid w:val="00291200"/>
    <w:rsid w:val="00292321"/>
    <w:rsid w:val="002930FE"/>
    <w:rsid w:val="00293863"/>
    <w:rsid w:val="00293921"/>
    <w:rsid w:val="0029434B"/>
    <w:rsid w:val="002944A1"/>
    <w:rsid w:val="00294527"/>
    <w:rsid w:val="0029484C"/>
    <w:rsid w:val="0029504C"/>
    <w:rsid w:val="00296141"/>
    <w:rsid w:val="002962C3"/>
    <w:rsid w:val="002A20BD"/>
    <w:rsid w:val="002A23F7"/>
    <w:rsid w:val="002A2ABC"/>
    <w:rsid w:val="002A2CBA"/>
    <w:rsid w:val="002A3064"/>
    <w:rsid w:val="002A341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60A"/>
    <w:rsid w:val="002B78AA"/>
    <w:rsid w:val="002B7AB0"/>
    <w:rsid w:val="002B7F49"/>
    <w:rsid w:val="002C02E4"/>
    <w:rsid w:val="002C04E0"/>
    <w:rsid w:val="002C04FD"/>
    <w:rsid w:val="002C05BF"/>
    <w:rsid w:val="002C07B2"/>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4C46"/>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6CBC"/>
    <w:rsid w:val="002F72D8"/>
    <w:rsid w:val="00301541"/>
    <w:rsid w:val="003019C6"/>
    <w:rsid w:val="00301BA2"/>
    <w:rsid w:val="00302D57"/>
    <w:rsid w:val="0030351A"/>
    <w:rsid w:val="00304477"/>
    <w:rsid w:val="00304D6E"/>
    <w:rsid w:val="00304DF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DC8"/>
    <w:rsid w:val="0032559A"/>
    <w:rsid w:val="00325E3A"/>
    <w:rsid w:val="003279EB"/>
    <w:rsid w:val="00327AA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998"/>
    <w:rsid w:val="00374166"/>
    <w:rsid w:val="00374704"/>
    <w:rsid w:val="00374E45"/>
    <w:rsid w:val="00375365"/>
    <w:rsid w:val="003763C5"/>
    <w:rsid w:val="0037700A"/>
    <w:rsid w:val="00377100"/>
    <w:rsid w:val="00377887"/>
    <w:rsid w:val="0038196A"/>
    <w:rsid w:val="00383EF3"/>
    <w:rsid w:val="00384C07"/>
    <w:rsid w:val="00385A29"/>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384"/>
    <w:rsid w:val="003A4644"/>
    <w:rsid w:val="003A4D37"/>
    <w:rsid w:val="003A51D7"/>
    <w:rsid w:val="003B0001"/>
    <w:rsid w:val="003B088B"/>
    <w:rsid w:val="003B0953"/>
    <w:rsid w:val="003B0C30"/>
    <w:rsid w:val="003B0E90"/>
    <w:rsid w:val="003B1640"/>
    <w:rsid w:val="003B1C07"/>
    <w:rsid w:val="003B1DA4"/>
    <w:rsid w:val="003B24AB"/>
    <w:rsid w:val="003B2D45"/>
    <w:rsid w:val="003B379F"/>
    <w:rsid w:val="003B5AAE"/>
    <w:rsid w:val="003B618E"/>
    <w:rsid w:val="003B64EB"/>
    <w:rsid w:val="003B7D88"/>
    <w:rsid w:val="003C2928"/>
    <w:rsid w:val="003C2CB9"/>
    <w:rsid w:val="003C3505"/>
    <w:rsid w:val="003C3C0E"/>
    <w:rsid w:val="003C4363"/>
    <w:rsid w:val="003C448C"/>
    <w:rsid w:val="003C46F9"/>
    <w:rsid w:val="003C4A67"/>
    <w:rsid w:val="003C56AB"/>
    <w:rsid w:val="003C5F8F"/>
    <w:rsid w:val="003C6426"/>
    <w:rsid w:val="003C6A70"/>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0EF9"/>
    <w:rsid w:val="00451DB8"/>
    <w:rsid w:val="00453272"/>
    <w:rsid w:val="00454E1E"/>
    <w:rsid w:val="00455F90"/>
    <w:rsid w:val="00456DC3"/>
    <w:rsid w:val="00457030"/>
    <w:rsid w:val="00457344"/>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1E13"/>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2498"/>
    <w:rsid w:val="004F3A6C"/>
    <w:rsid w:val="004F4DAD"/>
    <w:rsid w:val="004F5E43"/>
    <w:rsid w:val="004F5F75"/>
    <w:rsid w:val="004F603D"/>
    <w:rsid w:val="004F629F"/>
    <w:rsid w:val="004F6CD1"/>
    <w:rsid w:val="004F76B0"/>
    <w:rsid w:val="00500883"/>
    <w:rsid w:val="00500929"/>
    <w:rsid w:val="00503278"/>
    <w:rsid w:val="00504CA7"/>
    <w:rsid w:val="005058DE"/>
    <w:rsid w:val="00506276"/>
    <w:rsid w:val="00506880"/>
    <w:rsid w:val="005074A4"/>
    <w:rsid w:val="005076F0"/>
    <w:rsid w:val="00507F1C"/>
    <w:rsid w:val="00510614"/>
    <w:rsid w:val="00511DDC"/>
    <w:rsid w:val="005128E6"/>
    <w:rsid w:val="00512F80"/>
    <w:rsid w:val="00513EE2"/>
    <w:rsid w:val="005145C5"/>
    <w:rsid w:val="00515449"/>
    <w:rsid w:val="00515E23"/>
    <w:rsid w:val="005168D4"/>
    <w:rsid w:val="005207E1"/>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5B"/>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26AC"/>
    <w:rsid w:val="0055388C"/>
    <w:rsid w:val="00553F1E"/>
    <w:rsid w:val="00554481"/>
    <w:rsid w:val="0055481C"/>
    <w:rsid w:val="00554FF5"/>
    <w:rsid w:val="00555AB8"/>
    <w:rsid w:val="00555BB7"/>
    <w:rsid w:val="00556012"/>
    <w:rsid w:val="005563DB"/>
    <w:rsid w:val="00556E5F"/>
    <w:rsid w:val="00557EA5"/>
    <w:rsid w:val="005628D7"/>
    <w:rsid w:val="005629F2"/>
    <w:rsid w:val="00563C4C"/>
    <w:rsid w:val="00564FE6"/>
    <w:rsid w:val="005667EB"/>
    <w:rsid w:val="005675E1"/>
    <w:rsid w:val="005704D2"/>
    <w:rsid w:val="00570610"/>
    <w:rsid w:val="0057079C"/>
    <w:rsid w:val="00570C2F"/>
    <w:rsid w:val="0057509B"/>
    <w:rsid w:val="00576773"/>
    <w:rsid w:val="0057680F"/>
    <w:rsid w:val="005768D7"/>
    <w:rsid w:val="00577492"/>
    <w:rsid w:val="005777A2"/>
    <w:rsid w:val="00580438"/>
    <w:rsid w:val="00581967"/>
    <w:rsid w:val="00585B50"/>
    <w:rsid w:val="00586287"/>
    <w:rsid w:val="005872F9"/>
    <w:rsid w:val="00590137"/>
    <w:rsid w:val="00590694"/>
    <w:rsid w:val="00590DDE"/>
    <w:rsid w:val="005922E7"/>
    <w:rsid w:val="005926D0"/>
    <w:rsid w:val="0059294B"/>
    <w:rsid w:val="00595CD2"/>
    <w:rsid w:val="005A1241"/>
    <w:rsid w:val="005A1A58"/>
    <w:rsid w:val="005A2536"/>
    <w:rsid w:val="005A42E7"/>
    <w:rsid w:val="005A4BA7"/>
    <w:rsid w:val="005A4C61"/>
    <w:rsid w:val="005A571B"/>
    <w:rsid w:val="005A5F29"/>
    <w:rsid w:val="005A73B4"/>
    <w:rsid w:val="005A7996"/>
    <w:rsid w:val="005B10D0"/>
    <w:rsid w:val="005B1506"/>
    <w:rsid w:val="005B276D"/>
    <w:rsid w:val="005B2B68"/>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275B"/>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567"/>
    <w:rsid w:val="00605B0A"/>
    <w:rsid w:val="00605F1A"/>
    <w:rsid w:val="00606040"/>
    <w:rsid w:val="0060775F"/>
    <w:rsid w:val="00607A50"/>
    <w:rsid w:val="00607EF2"/>
    <w:rsid w:val="00610348"/>
    <w:rsid w:val="00611F8C"/>
    <w:rsid w:val="00612072"/>
    <w:rsid w:val="0061267A"/>
    <w:rsid w:val="00612817"/>
    <w:rsid w:val="00613053"/>
    <w:rsid w:val="006130DA"/>
    <w:rsid w:val="006149F1"/>
    <w:rsid w:val="00616144"/>
    <w:rsid w:val="00621450"/>
    <w:rsid w:val="006220B5"/>
    <w:rsid w:val="00622A3D"/>
    <w:rsid w:val="00623DE1"/>
    <w:rsid w:val="006259AD"/>
    <w:rsid w:val="006269AB"/>
    <w:rsid w:val="00626D69"/>
    <w:rsid w:val="00627118"/>
    <w:rsid w:val="006271A4"/>
    <w:rsid w:val="00630299"/>
    <w:rsid w:val="0063205E"/>
    <w:rsid w:val="00632168"/>
    <w:rsid w:val="00632E32"/>
    <w:rsid w:val="00634919"/>
    <w:rsid w:val="00634DE3"/>
    <w:rsid w:val="006350B4"/>
    <w:rsid w:val="0063523F"/>
    <w:rsid w:val="006357B6"/>
    <w:rsid w:val="006364B9"/>
    <w:rsid w:val="00636ED2"/>
    <w:rsid w:val="00637171"/>
    <w:rsid w:val="00640F15"/>
    <w:rsid w:val="00642455"/>
    <w:rsid w:val="0064286D"/>
    <w:rsid w:val="0064450D"/>
    <w:rsid w:val="006448B3"/>
    <w:rsid w:val="00645660"/>
    <w:rsid w:val="00646761"/>
    <w:rsid w:val="00646933"/>
    <w:rsid w:val="00646944"/>
    <w:rsid w:val="006470E3"/>
    <w:rsid w:val="0065028F"/>
    <w:rsid w:val="006504A5"/>
    <w:rsid w:val="00651ABA"/>
    <w:rsid w:val="0065261C"/>
    <w:rsid w:val="0065268C"/>
    <w:rsid w:val="00652EC5"/>
    <w:rsid w:val="00653D5B"/>
    <w:rsid w:val="0066206D"/>
    <w:rsid w:val="00662575"/>
    <w:rsid w:val="0066289E"/>
    <w:rsid w:val="00664189"/>
    <w:rsid w:val="006642A0"/>
    <w:rsid w:val="006647F5"/>
    <w:rsid w:val="006655DF"/>
    <w:rsid w:val="00665D07"/>
    <w:rsid w:val="00666013"/>
    <w:rsid w:val="00666C11"/>
    <w:rsid w:val="00667C7C"/>
    <w:rsid w:val="00670367"/>
    <w:rsid w:val="00670830"/>
    <w:rsid w:val="00670FFC"/>
    <w:rsid w:val="00672463"/>
    <w:rsid w:val="006724A7"/>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5846"/>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8E8"/>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175E"/>
    <w:rsid w:val="006F3572"/>
    <w:rsid w:val="006F4569"/>
    <w:rsid w:val="006F4590"/>
    <w:rsid w:val="006F714C"/>
    <w:rsid w:val="006F773E"/>
    <w:rsid w:val="006F7A26"/>
    <w:rsid w:val="0070184D"/>
    <w:rsid w:val="007027B8"/>
    <w:rsid w:val="0070372E"/>
    <w:rsid w:val="00703945"/>
    <w:rsid w:val="00703D3A"/>
    <w:rsid w:val="00703E6E"/>
    <w:rsid w:val="00704556"/>
    <w:rsid w:val="00704A17"/>
    <w:rsid w:val="00705516"/>
    <w:rsid w:val="007063B9"/>
    <w:rsid w:val="00711251"/>
    <w:rsid w:val="00711BF7"/>
    <w:rsid w:val="0071529D"/>
    <w:rsid w:val="007152DF"/>
    <w:rsid w:val="007165A6"/>
    <w:rsid w:val="0071661B"/>
    <w:rsid w:val="0071663A"/>
    <w:rsid w:val="007167FD"/>
    <w:rsid w:val="0071758D"/>
    <w:rsid w:val="00720051"/>
    <w:rsid w:val="00720409"/>
    <w:rsid w:val="007206B0"/>
    <w:rsid w:val="0072146B"/>
    <w:rsid w:val="00722243"/>
    <w:rsid w:val="007224DA"/>
    <w:rsid w:val="00722E48"/>
    <w:rsid w:val="00724710"/>
    <w:rsid w:val="00724E08"/>
    <w:rsid w:val="00725B35"/>
    <w:rsid w:val="007268B0"/>
    <w:rsid w:val="00727A3A"/>
    <w:rsid w:val="00730368"/>
    <w:rsid w:val="007304C1"/>
    <w:rsid w:val="00733BB4"/>
    <w:rsid w:val="00733EED"/>
    <w:rsid w:val="00734059"/>
    <w:rsid w:val="00734EF7"/>
    <w:rsid w:val="00735037"/>
    <w:rsid w:val="00736B04"/>
    <w:rsid w:val="00736E12"/>
    <w:rsid w:val="00737721"/>
    <w:rsid w:val="00740386"/>
    <w:rsid w:val="00741C30"/>
    <w:rsid w:val="0074214A"/>
    <w:rsid w:val="00742178"/>
    <w:rsid w:val="00742F74"/>
    <w:rsid w:val="00742FB0"/>
    <w:rsid w:val="00743902"/>
    <w:rsid w:val="00744542"/>
    <w:rsid w:val="007450A3"/>
    <w:rsid w:val="00745715"/>
    <w:rsid w:val="007461E4"/>
    <w:rsid w:val="00746C36"/>
    <w:rsid w:val="00747753"/>
    <w:rsid w:val="007479A4"/>
    <w:rsid w:val="00747C4E"/>
    <w:rsid w:val="00752304"/>
    <w:rsid w:val="0075404D"/>
    <w:rsid w:val="00754649"/>
    <w:rsid w:val="00754A27"/>
    <w:rsid w:val="00756D16"/>
    <w:rsid w:val="007607D1"/>
    <w:rsid w:val="007618C9"/>
    <w:rsid w:val="007628BB"/>
    <w:rsid w:val="007633F3"/>
    <w:rsid w:val="00764628"/>
    <w:rsid w:val="00764899"/>
    <w:rsid w:val="00764965"/>
    <w:rsid w:val="00764F1B"/>
    <w:rsid w:val="007671CA"/>
    <w:rsid w:val="007713D9"/>
    <w:rsid w:val="007716F1"/>
    <w:rsid w:val="00771F63"/>
    <w:rsid w:val="00776F5F"/>
    <w:rsid w:val="00777CC7"/>
    <w:rsid w:val="00777E02"/>
    <w:rsid w:val="007820F7"/>
    <w:rsid w:val="00782905"/>
    <w:rsid w:val="00783CAF"/>
    <w:rsid w:val="0078474E"/>
    <w:rsid w:val="00784A45"/>
    <w:rsid w:val="00784D05"/>
    <w:rsid w:val="007850FC"/>
    <w:rsid w:val="007851E4"/>
    <w:rsid w:val="00785A29"/>
    <w:rsid w:val="00786595"/>
    <w:rsid w:val="007904EA"/>
    <w:rsid w:val="00790AD4"/>
    <w:rsid w:val="00791438"/>
    <w:rsid w:val="00792209"/>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538"/>
    <w:rsid w:val="007B6DE9"/>
    <w:rsid w:val="007B6EC0"/>
    <w:rsid w:val="007B6EEC"/>
    <w:rsid w:val="007C032F"/>
    <w:rsid w:val="007C1094"/>
    <w:rsid w:val="007C11EC"/>
    <w:rsid w:val="007C40E9"/>
    <w:rsid w:val="007C4AF4"/>
    <w:rsid w:val="007C5A03"/>
    <w:rsid w:val="007C5A3B"/>
    <w:rsid w:val="007D01A9"/>
    <w:rsid w:val="007D0F8B"/>
    <w:rsid w:val="007D11D6"/>
    <w:rsid w:val="007D2012"/>
    <w:rsid w:val="007D23EB"/>
    <w:rsid w:val="007D277E"/>
    <w:rsid w:val="007D3FEB"/>
    <w:rsid w:val="007D5206"/>
    <w:rsid w:val="007D577F"/>
    <w:rsid w:val="007D5C2A"/>
    <w:rsid w:val="007D600D"/>
    <w:rsid w:val="007D6379"/>
    <w:rsid w:val="007E06C4"/>
    <w:rsid w:val="007E0832"/>
    <w:rsid w:val="007E1DEA"/>
    <w:rsid w:val="007E1DEE"/>
    <w:rsid w:val="007E242F"/>
    <w:rsid w:val="007E2494"/>
    <w:rsid w:val="007E5B4F"/>
    <w:rsid w:val="007E5D85"/>
    <w:rsid w:val="007E6837"/>
    <w:rsid w:val="007E68BA"/>
    <w:rsid w:val="007E68FB"/>
    <w:rsid w:val="007E7965"/>
    <w:rsid w:val="007F27C8"/>
    <w:rsid w:val="007F2FC7"/>
    <w:rsid w:val="007F3479"/>
    <w:rsid w:val="007F3EA4"/>
    <w:rsid w:val="007F4930"/>
    <w:rsid w:val="007F6468"/>
    <w:rsid w:val="00801097"/>
    <w:rsid w:val="0080122D"/>
    <w:rsid w:val="00801F3B"/>
    <w:rsid w:val="008020A3"/>
    <w:rsid w:val="00802A69"/>
    <w:rsid w:val="008036F7"/>
    <w:rsid w:val="008040DB"/>
    <w:rsid w:val="008046E7"/>
    <w:rsid w:val="00804D98"/>
    <w:rsid w:val="008055EC"/>
    <w:rsid w:val="00806336"/>
    <w:rsid w:val="008064FC"/>
    <w:rsid w:val="00807AC3"/>
    <w:rsid w:val="00807BFD"/>
    <w:rsid w:val="00810E6D"/>
    <w:rsid w:val="00811ECD"/>
    <w:rsid w:val="00812E5D"/>
    <w:rsid w:val="00813B5F"/>
    <w:rsid w:val="00813C21"/>
    <w:rsid w:val="008152FF"/>
    <w:rsid w:val="0081581C"/>
    <w:rsid w:val="00817115"/>
    <w:rsid w:val="00817664"/>
    <w:rsid w:val="00817AC9"/>
    <w:rsid w:val="0082043F"/>
    <w:rsid w:val="008204DD"/>
    <w:rsid w:val="008224BD"/>
    <w:rsid w:val="00823801"/>
    <w:rsid w:val="008239B7"/>
    <w:rsid w:val="008239E6"/>
    <w:rsid w:val="00826DCF"/>
    <w:rsid w:val="008272B6"/>
    <w:rsid w:val="00830866"/>
    <w:rsid w:val="0083166D"/>
    <w:rsid w:val="00832927"/>
    <w:rsid w:val="00832D8D"/>
    <w:rsid w:val="00833904"/>
    <w:rsid w:val="00833B78"/>
    <w:rsid w:val="00835BCE"/>
    <w:rsid w:val="0083691B"/>
    <w:rsid w:val="00837D12"/>
    <w:rsid w:val="00840285"/>
    <w:rsid w:val="00841BDA"/>
    <w:rsid w:val="00843B1F"/>
    <w:rsid w:val="00845886"/>
    <w:rsid w:val="00845F4B"/>
    <w:rsid w:val="0084635C"/>
    <w:rsid w:val="0084702C"/>
    <w:rsid w:val="00850AC0"/>
    <w:rsid w:val="00851CAE"/>
    <w:rsid w:val="00852429"/>
    <w:rsid w:val="008526BA"/>
    <w:rsid w:val="00855703"/>
    <w:rsid w:val="00856631"/>
    <w:rsid w:val="00856968"/>
    <w:rsid w:val="00860AA1"/>
    <w:rsid w:val="008642B8"/>
    <w:rsid w:val="00864726"/>
    <w:rsid w:val="00864B1E"/>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6B86"/>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705"/>
    <w:rsid w:val="008A2A66"/>
    <w:rsid w:val="008A2B99"/>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1CA1"/>
    <w:rsid w:val="008D240E"/>
    <w:rsid w:val="008D29B1"/>
    <w:rsid w:val="008D34B5"/>
    <w:rsid w:val="008D4008"/>
    <w:rsid w:val="008D4097"/>
    <w:rsid w:val="008D4A5C"/>
    <w:rsid w:val="008D56D1"/>
    <w:rsid w:val="008D7252"/>
    <w:rsid w:val="008D7D7D"/>
    <w:rsid w:val="008E1981"/>
    <w:rsid w:val="008E4758"/>
    <w:rsid w:val="008E6E12"/>
    <w:rsid w:val="008F0FD3"/>
    <w:rsid w:val="008F1BF2"/>
    <w:rsid w:val="008F235D"/>
    <w:rsid w:val="008F2B4B"/>
    <w:rsid w:val="008F3876"/>
    <w:rsid w:val="008F3B2E"/>
    <w:rsid w:val="008F4925"/>
    <w:rsid w:val="008F5091"/>
    <w:rsid w:val="008F6481"/>
    <w:rsid w:val="008F6D9C"/>
    <w:rsid w:val="008F7389"/>
    <w:rsid w:val="00902309"/>
    <w:rsid w:val="00903935"/>
    <w:rsid w:val="00906EE4"/>
    <w:rsid w:val="0091135C"/>
    <w:rsid w:val="0091149E"/>
    <w:rsid w:val="009119D1"/>
    <w:rsid w:val="00912AC5"/>
    <w:rsid w:val="009138CD"/>
    <w:rsid w:val="00913A62"/>
    <w:rsid w:val="00915834"/>
    <w:rsid w:val="00916944"/>
    <w:rsid w:val="00920769"/>
    <w:rsid w:val="00920986"/>
    <w:rsid w:val="00921D6A"/>
    <w:rsid w:val="00921FB8"/>
    <w:rsid w:val="009221C1"/>
    <w:rsid w:val="00922EA9"/>
    <w:rsid w:val="009231BA"/>
    <w:rsid w:val="00924524"/>
    <w:rsid w:val="009245F2"/>
    <w:rsid w:val="00925023"/>
    <w:rsid w:val="00926478"/>
    <w:rsid w:val="009271FC"/>
    <w:rsid w:val="009272FA"/>
    <w:rsid w:val="009276ED"/>
    <w:rsid w:val="00927D31"/>
    <w:rsid w:val="00927D6F"/>
    <w:rsid w:val="00927EEB"/>
    <w:rsid w:val="0093250D"/>
    <w:rsid w:val="00932808"/>
    <w:rsid w:val="00932B19"/>
    <w:rsid w:val="00932FC8"/>
    <w:rsid w:val="00933C67"/>
    <w:rsid w:val="00933D4E"/>
    <w:rsid w:val="00935C54"/>
    <w:rsid w:val="00935D05"/>
    <w:rsid w:val="00936B22"/>
    <w:rsid w:val="009409C0"/>
    <w:rsid w:val="00940F8C"/>
    <w:rsid w:val="009416DA"/>
    <w:rsid w:val="00941B50"/>
    <w:rsid w:val="00943A7C"/>
    <w:rsid w:val="009454F0"/>
    <w:rsid w:val="009456F0"/>
    <w:rsid w:val="00947168"/>
    <w:rsid w:val="00947690"/>
    <w:rsid w:val="009513D7"/>
    <w:rsid w:val="009514B4"/>
    <w:rsid w:val="009516E1"/>
    <w:rsid w:val="009518EA"/>
    <w:rsid w:val="00951F85"/>
    <w:rsid w:val="009531A0"/>
    <w:rsid w:val="00953544"/>
    <w:rsid w:val="009548CF"/>
    <w:rsid w:val="00955091"/>
    <w:rsid w:val="00955EC7"/>
    <w:rsid w:val="00955FFC"/>
    <w:rsid w:val="009566D6"/>
    <w:rsid w:val="00961A01"/>
    <w:rsid w:val="00962766"/>
    <w:rsid w:val="0096383F"/>
    <w:rsid w:val="00963BFE"/>
    <w:rsid w:val="00963D4A"/>
    <w:rsid w:val="009643EF"/>
    <w:rsid w:val="00964411"/>
    <w:rsid w:val="00964E78"/>
    <w:rsid w:val="0096560D"/>
    <w:rsid w:val="00965DFA"/>
    <w:rsid w:val="00965E9D"/>
    <w:rsid w:val="00966D57"/>
    <w:rsid w:val="009670FD"/>
    <w:rsid w:val="00970AA0"/>
    <w:rsid w:val="009716E0"/>
    <w:rsid w:val="00972030"/>
    <w:rsid w:val="0097285A"/>
    <w:rsid w:val="00974689"/>
    <w:rsid w:val="00974B94"/>
    <w:rsid w:val="00975030"/>
    <w:rsid w:val="009755BE"/>
    <w:rsid w:val="0097636F"/>
    <w:rsid w:val="00977616"/>
    <w:rsid w:val="00980C7D"/>
    <w:rsid w:val="00981802"/>
    <w:rsid w:val="00981F35"/>
    <w:rsid w:val="0098317B"/>
    <w:rsid w:val="00983217"/>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5368"/>
    <w:rsid w:val="009970A4"/>
    <w:rsid w:val="00997437"/>
    <w:rsid w:val="009A081D"/>
    <w:rsid w:val="009A0820"/>
    <w:rsid w:val="009A13BA"/>
    <w:rsid w:val="009A13C8"/>
    <w:rsid w:val="009A1911"/>
    <w:rsid w:val="009A2062"/>
    <w:rsid w:val="009A268F"/>
    <w:rsid w:val="009A38C4"/>
    <w:rsid w:val="009A4019"/>
    <w:rsid w:val="009A5952"/>
    <w:rsid w:val="009A5D42"/>
    <w:rsid w:val="009A60A1"/>
    <w:rsid w:val="009A76F2"/>
    <w:rsid w:val="009A7A3E"/>
    <w:rsid w:val="009B082A"/>
    <w:rsid w:val="009B130A"/>
    <w:rsid w:val="009B314C"/>
    <w:rsid w:val="009B3495"/>
    <w:rsid w:val="009B3882"/>
    <w:rsid w:val="009B4024"/>
    <w:rsid w:val="009B41CA"/>
    <w:rsid w:val="009B4FE3"/>
    <w:rsid w:val="009B563B"/>
    <w:rsid w:val="009B68C4"/>
    <w:rsid w:val="009B7592"/>
    <w:rsid w:val="009C09E7"/>
    <w:rsid w:val="009C2B4D"/>
    <w:rsid w:val="009C30C1"/>
    <w:rsid w:val="009C376B"/>
    <w:rsid w:val="009C5833"/>
    <w:rsid w:val="009C6555"/>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11F"/>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21C1"/>
    <w:rsid w:val="00A22508"/>
    <w:rsid w:val="00A22771"/>
    <w:rsid w:val="00A23309"/>
    <w:rsid w:val="00A2362C"/>
    <w:rsid w:val="00A25755"/>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140F"/>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EE3"/>
    <w:rsid w:val="00A74FAC"/>
    <w:rsid w:val="00A753C0"/>
    <w:rsid w:val="00A76AE7"/>
    <w:rsid w:val="00A775CB"/>
    <w:rsid w:val="00A80A97"/>
    <w:rsid w:val="00A81923"/>
    <w:rsid w:val="00A81FDD"/>
    <w:rsid w:val="00A828CC"/>
    <w:rsid w:val="00A8355B"/>
    <w:rsid w:val="00A84D34"/>
    <w:rsid w:val="00A84D85"/>
    <w:rsid w:val="00A8608F"/>
    <w:rsid w:val="00A86217"/>
    <w:rsid w:val="00A878B4"/>
    <w:rsid w:val="00A87A27"/>
    <w:rsid w:val="00A87FB7"/>
    <w:rsid w:val="00A93BEB"/>
    <w:rsid w:val="00A93EA2"/>
    <w:rsid w:val="00A952F4"/>
    <w:rsid w:val="00A95A3C"/>
    <w:rsid w:val="00A96F09"/>
    <w:rsid w:val="00AA08DC"/>
    <w:rsid w:val="00AA136A"/>
    <w:rsid w:val="00AA22BA"/>
    <w:rsid w:val="00AA2FBF"/>
    <w:rsid w:val="00AA3643"/>
    <w:rsid w:val="00AA3D38"/>
    <w:rsid w:val="00AA5338"/>
    <w:rsid w:val="00AA58A5"/>
    <w:rsid w:val="00AA629B"/>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5A6F"/>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06230"/>
    <w:rsid w:val="00B10692"/>
    <w:rsid w:val="00B12273"/>
    <w:rsid w:val="00B13BF3"/>
    <w:rsid w:val="00B1590E"/>
    <w:rsid w:val="00B15D2A"/>
    <w:rsid w:val="00B1695D"/>
    <w:rsid w:val="00B205B6"/>
    <w:rsid w:val="00B20D44"/>
    <w:rsid w:val="00B2173C"/>
    <w:rsid w:val="00B21752"/>
    <w:rsid w:val="00B230BF"/>
    <w:rsid w:val="00B230E8"/>
    <w:rsid w:val="00B23259"/>
    <w:rsid w:val="00B237AA"/>
    <w:rsid w:val="00B237B1"/>
    <w:rsid w:val="00B25497"/>
    <w:rsid w:val="00B254B8"/>
    <w:rsid w:val="00B26383"/>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931"/>
    <w:rsid w:val="00B42FA0"/>
    <w:rsid w:val="00B4374E"/>
    <w:rsid w:val="00B44C5F"/>
    <w:rsid w:val="00B45B4E"/>
    <w:rsid w:val="00B46B65"/>
    <w:rsid w:val="00B46FA2"/>
    <w:rsid w:val="00B47BF3"/>
    <w:rsid w:val="00B47EED"/>
    <w:rsid w:val="00B50CED"/>
    <w:rsid w:val="00B510DC"/>
    <w:rsid w:val="00B5110C"/>
    <w:rsid w:val="00B52CA7"/>
    <w:rsid w:val="00B5328A"/>
    <w:rsid w:val="00B536A6"/>
    <w:rsid w:val="00B5426C"/>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1B19"/>
    <w:rsid w:val="00B91EF7"/>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856"/>
    <w:rsid w:val="00BB2B91"/>
    <w:rsid w:val="00BB40C1"/>
    <w:rsid w:val="00BB4344"/>
    <w:rsid w:val="00BB5567"/>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0036"/>
    <w:rsid w:val="00BD2D48"/>
    <w:rsid w:val="00BD309C"/>
    <w:rsid w:val="00BD4B47"/>
    <w:rsid w:val="00BD51C0"/>
    <w:rsid w:val="00BD62ED"/>
    <w:rsid w:val="00BD7BEB"/>
    <w:rsid w:val="00BE1069"/>
    <w:rsid w:val="00BE1777"/>
    <w:rsid w:val="00BE21DD"/>
    <w:rsid w:val="00BE2D2B"/>
    <w:rsid w:val="00BE2E9C"/>
    <w:rsid w:val="00BE2F8F"/>
    <w:rsid w:val="00BE407E"/>
    <w:rsid w:val="00BE5BA8"/>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2FE9"/>
    <w:rsid w:val="00C0312F"/>
    <w:rsid w:val="00C048C5"/>
    <w:rsid w:val="00C05458"/>
    <w:rsid w:val="00C0587B"/>
    <w:rsid w:val="00C058FF"/>
    <w:rsid w:val="00C05B3D"/>
    <w:rsid w:val="00C06114"/>
    <w:rsid w:val="00C06172"/>
    <w:rsid w:val="00C06C7B"/>
    <w:rsid w:val="00C06D70"/>
    <w:rsid w:val="00C06FC6"/>
    <w:rsid w:val="00C10EA6"/>
    <w:rsid w:val="00C11594"/>
    <w:rsid w:val="00C12476"/>
    <w:rsid w:val="00C13118"/>
    <w:rsid w:val="00C132DA"/>
    <w:rsid w:val="00C1356D"/>
    <w:rsid w:val="00C13B3B"/>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5E8F"/>
    <w:rsid w:val="00C56F66"/>
    <w:rsid w:val="00C572F1"/>
    <w:rsid w:val="00C5774C"/>
    <w:rsid w:val="00C57E1B"/>
    <w:rsid w:val="00C60171"/>
    <w:rsid w:val="00C60227"/>
    <w:rsid w:val="00C61875"/>
    <w:rsid w:val="00C61DD4"/>
    <w:rsid w:val="00C6259E"/>
    <w:rsid w:val="00C634C8"/>
    <w:rsid w:val="00C63D2A"/>
    <w:rsid w:val="00C640E7"/>
    <w:rsid w:val="00C64220"/>
    <w:rsid w:val="00C64249"/>
    <w:rsid w:val="00C64CF7"/>
    <w:rsid w:val="00C651F6"/>
    <w:rsid w:val="00C65451"/>
    <w:rsid w:val="00C66368"/>
    <w:rsid w:val="00C678F8"/>
    <w:rsid w:val="00C7028B"/>
    <w:rsid w:val="00C70823"/>
    <w:rsid w:val="00C70CB2"/>
    <w:rsid w:val="00C70FA5"/>
    <w:rsid w:val="00C71058"/>
    <w:rsid w:val="00C7184D"/>
    <w:rsid w:val="00C71B90"/>
    <w:rsid w:val="00C71DF4"/>
    <w:rsid w:val="00C75385"/>
    <w:rsid w:val="00C75E65"/>
    <w:rsid w:val="00C76796"/>
    <w:rsid w:val="00C7767C"/>
    <w:rsid w:val="00C811FA"/>
    <w:rsid w:val="00C81A3E"/>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0C3"/>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0A9B"/>
    <w:rsid w:val="00CD2C72"/>
    <w:rsid w:val="00CD5AF3"/>
    <w:rsid w:val="00CD6444"/>
    <w:rsid w:val="00CE0604"/>
    <w:rsid w:val="00CE0FEB"/>
    <w:rsid w:val="00CE1841"/>
    <w:rsid w:val="00CE1870"/>
    <w:rsid w:val="00CE1983"/>
    <w:rsid w:val="00CE3843"/>
    <w:rsid w:val="00CE580D"/>
    <w:rsid w:val="00CE5C88"/>
    <w:rsid w:val="00CE7003"/>
    <w:rsid w:val="00CE7170"/>
    <w:rsid w:val="00CE7F87"/>
    <w:rsid w:val="00CF0BEB"/>
    <w:rsid w:val="00CF30CF"/>
    <w:rsid w:val="00CF58FC"/>
    <w:rsid w:val="00CF701F"/>
    <w:rsid w:val="00CF7FB4"/>
    <w:rsid w:val="00D00E1E"/>
    <w:rsid w:val="00D0127C"/>
    <w:rsid w:val="00D01489"/>
    <w:rsid w:val="00D0199D"/>
    <w:rsid w:val="00D019C1"/>
    <w:rsid w:val="00D021B3"/>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226"/>
    <w:rsid w:val="00D17481"/>
    <w:rsid w:val="00D176A6"/>
    <w:rsid w:val="00D176F2"/>
    <w:rsid w:val="00D17883"/>
    <w:rsid w:val="00D23465"/>
    <w:rsid w:val="00D23AC5"/>
    <w:rsid w:val="00D24F46"/>
    <w:rsid w:val="00D25576"/>
    <w:rsid w:val="00D268EC"/>
    <w:rsid w:val="00D30B0C"/>
    <w:rsid w:val="00D30F71"/>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01C7"/>
    <w:rsid w:val="00D5367F"/>
    <w:rsid w:val="00D53800"/>
    <w:rsid w:val="00D540C3"/>
    <w:rsid w:val="00D554C0"/>
    <w:rsid w:val="00D554C4"/>
    <w:rsid w:val="00D5550C"/>
    <w:rsid w:val="00D56392"/>
    <w:rsid w:val="00D56759"/>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0E05"/>
    <w:rsid w:val="00DA1296"/>
    <w:rsid w:val="00DA2C21"/>
    <w:rsid w:val="00DA39DB"/>
    <w:rsid w:val="00DA42D7"/>
    <w:rsid w:val="00DA4D16"/>
    <w:rsid w:val="00DA508B"/>
    <w:rsid w:val="00DA5302"/>
    <w:rsid w:val="00DA5BDB"/>
    <w:rsid w:val="00DA6313"/>
    <w:rsid w:val="00DA6A24"/>
    <w:rsid w:val="00DB0539"/>
    <w:rsid w:val="00DB0927"/>
    <w:rsid w:val="00DB0E20"/>
    <w:rsid w:val="00DB0E2C"/>
    <w:rsid w:val="00DB2F62"/>
    <w:rsid w:val="00DB3848"/>
    <w:rsid w:val="00DB471C"/>
    <w:rsid w:val="00DB4DAC"/>
    <w:rsid w:val="00DB5586"/>
    <w:rsid w:val="00DB5CDA"/>
    <w:rsid w:val="00DB6307"/>
    <w:rsid w:val="00DB6349"/>
    <w:rsid w:val="00DC0E68"/>
    <w:rsid w:val="00DC110B"/>
    <w:rsid w:val="00DC1265"/>
    <w:rsid w:val="00DC2987"/>
    <w:rsid w:val="00DC4EF0"/>
    <w:rsid w:val="00DC515F"/>
    <w:rsid w:val="00DC6417"/>
    <w:rsid w:val="00DC6921"/>
    <w:rsid w:val="00DC6AA3"/>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2D9C"/>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1BF0"/>
    <w:rsid w:val="00E12D12"/>
    <w:rsid w:val="00E151D6"/>
    <w:rsid w:val="00E167CE"/>
    <w:rsid w:val="00E16FDD"/>
    <w:rsid w:val="00E17338"/>
    <w:rsid w:val="00E21E40"/>
    <w:rsid w:val="00E21F92"/>
    <w:rsid w:val="00E24D86"/>
    <w:rsid w:val="00E267C9"/>
    <w:rsid w:val="00E26C08"/>
    <w:rsid w:val="00E26D49"/>
    <w:rsid w:val="00E30AE3"/>
    <w:rsid w:val="00E30DAC"/>
    <w:rsid w:val="00E318D1"/>
    <w:rsid w:val="00E3194D"/>
    <w:rsid w:val="00E322F4"/>
    <w:rsid w:val="00E32719"/>
    <w:rsid w:val="00E32D15"/>
    <w:rsid w:val="00E34997"/>
    <w:rsid w:val="00E34DE1"/>
    <w:rsid w:val="00E34E62"/>
    <w:rsid w:val="00E35B47"/>
    <w:rsid w:val="00E35E79"/>
    <w:rsid w:val="00E368CA"/>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65"/>
    <w:rsid w:val="00E607D7"/>
    <w:rsid w:val="00E61893"/>
    <w:rsid w:val="00E62CD5"/>
    <w:rsid w:val="00E63322"/>
    <w:rsid w:val="00E63A8C"/>
    <w:rsid w:val="00E65206"/>
    <w:rsid w:val="00E65212"/>
    <w:rsid w:val="00E652C1"/>
    <w:rsid w:val="00E654CD"/>
    <w:rsid w:val="00E658D4"/>
    <w:rsid w:val="00E6617A"/>
    <w:rsid w:val="00E66D8B"/>
    <w:rsid w:val="00E67E6F"/>
    <w:rsid w:val="00E71FB6"/>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265"/>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4D7D"/>
    <w:rsid w:val="00ED5801"/>
    <w:rsid w:val="00ED6C4E"/>
    <w:rsid w:val="00ED7044"/>
    <w:rsid w:val="00ED7231"/>
    <w:rsid w:val="00EE03D5"/>
    <w:rsid w:val="00EE0E47"/>
    <w:rsid w:val="00EE1CBB"/>
    <w:rsid w:val="00EE2672"/>
    <w:rsid w:val="00EE3EDB"/>
    <w:rsid w:val="00EE4C06"/>
    <w:rsid w:val="00EE625C"/>
    <w:rsid w:val="00EE718B"/>
    <w:rsid w:val="00EE7B38"/>
    <w:rsid w:val="00EF0018"/>
    <w:rsid w:val="00EF0A72"/>
    <w:rsid w:val="00EF2AA6"/>
    <w:rsid w:val="00EF2D25"/>
    <w:rsid w:val="00EF39B9"/>
    <w:rsid w:val="00EF49C7"/>
    <w:rsid w:val="00EF4CE3"/>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6B9"/>
    <w:rsid w:val="00F15AE1"/>
    <w:rsid w:val="00F16C5E"/>
    <w:rsid w:val="00F1775E"/>
    <w:rsid w:val="00F21C06"/>
    <w:rsid w:val="00F22DD1"/>
    <w:rsid w:val="00F23449"/>
    <w:rsid w:val="00F2351B"/>
    <w:rsid w:val="00F2398B"/>
    <w:rsid w:val="00F23E64"/>
    <w:rsid w:val="00F2598D"/>
    <w:rsid w:val="00F25AE1"/>
    <w:rsid w:val="00F25F74"/>
    <w:rsid w:val="00F278CE"/>
    <w:rsid w:val="00F30287"/>
    <w:rsid w:val="00F3047F"/>
    <w:rsid w:val="00F310BC"/>
    <w:rsid w:val="00F3300B"/>
    <w:rsid w:val="00F335BB"/>
    <w:rsid w:val="00F33B36"/>
    <w:rsid w:val="00F33C88"/>
    <w:rsid w:val="00F34185"/>
    <w:rsid w:val="00F34C79"/>
    <w:rsid w:val="00F3563D"/>
    <w:rsid w:val="00F35B3C"/>
    <w:rsid w:val="00F35EDD"/>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691A"/>
    <w:rsid w:val="00F57A3E"/>
    <w:rsid w:val="00F60B5D"/>
    <w:rsid w:val="00F60ED5"/>
    <w:rsid w:val="00F61396"/>
    <w:rsid w:val="00F62E7D"/>
    <w:rsid w:val="00F63532"/>
    <w:rsid w:val="00F63BB5"/>
    <w:rsid w:val="00F64350"/>
    <w:rsid w:val="00F65914"/>
    <w:rsid w:val="00F66BB5"/>
    <w:rsid w:val="00F7096A"/>
    <w:rsid w:val="00F70ED9"/>
    <w:rsid w:val="00F71143"/>
    <w:rsid w:val="00F71475"/>
    <w:rsid w:val="00F71668"/>
    <w:rsid w:val="00F73CA7"/>
    <w:rsid w:val="00F74A31"/>
    <w:rsid w:val="00F74B18"/>
    <w:rsid w:val="00F767E4"/>
    <w:rsid w:val="00F77551"/>
    <w:rsid w:val="00F77A7E"/>
    <w:rsid w:val="00F822B3"/>
    <w:rsid w:val="00F827B8"/>
    <w:rsid w:val="00F82D83"/>
    <w:rsid w:val="00F82F50"/>
    <w:rsid w:val="00F831C8"/>
    <w:rsid w:val="00F84461"/>
    <w:rsid w:val="00F85110"/>
    <w:rsid w:val="00F85670"/>
    <w:rsid w:val="00F85FFC"/>
    <w:rsid w:val="00F86AB6"/>
    <w:rsid w:val="00F86FB3"/>
    <w:rsid w:val="00F91017"/>
    <w:rsid w:val="00F91054"/>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7E7"/>
    <w:rsid w:val="00FC0953"/>
    <w:rsid w:val="00FC1224"/>
    <w:rsid w:val="00FC177A"/>
    <w:rsid w:val="00FC30DB"/>
    <w:rsid w:val="00FC37CF"/>
    <w:rsid w:val="00FC4378"/>
    <w:rsid w:val="00FC45ED"/>
    <w:rsid w:val="00FC4B7E"/>
    <w:rsid w:val="00FC4F00"/>
    <w:rsid w:val="00FC5D27"/>
    <w:rsid w:val="00FC6988"/>
    <w:rsid w:val="00FD0091"/>
    <w:rsid w:val="00FD0F41"/>
    <w:rsid w:val="00FD1214"/>
    <w:rsid w:val="00FD46DB"/>
    <w:rsid w:val="00FD542C"/>
    <w:rsid w:val="00FD6D75"/>
    <w:rsid w:val="00FD75AF"/>
    <w:rsid w:val="00FE1A6A"/>
    <w:rsid w:val="00FE1D98"/>
    <w:rsid w:val="00FE1DF4"/>
    <w:rsid w:val="00FE323C"/>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B1Char1">
    <w:name w:val="B1 Char1"/>
    <w:link w:val="B1"/>
    <w:qFormat/>
    <w:rsid w:val="005B276D"/>
    <w:rPr>
      <w:rFonts w:ascii="Times New Roman" w:eastAsia="MS Mincho" w:hAnsi="Times New Roman" w:cs="Times New Roman"/>
      <w:sz w:val="20"/>
      <w:szCs w:val="20"/>
    </w:rPr>
  </w:style>
  <w:style w:type="character" w:customStyle="1" w:styleId="ListParagraphChar">
    <w:name w:val="List Paragraph Char"/>
    <w:basedOn w:val="DefaultParagraphFont"/>
    <w:link w:val="ListParagraph"/>
    <w:uiPriority w:val="34"/>
    <w:locked/>
    <w:rsid w:val="00E11BF0"/>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semiHidden/>
    <w:locked/>
    <w:rsid w:val="00983217"/>
    <w:rPr>
      <w:rFonts w:ascii="Times" w:hAnsi="Times" w:cs="Times"/>
      <w:b/>
      <w:bCs/>
      <w:sz w:val="21"/>
      <w:szCs w:val="21"/>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semiHidden/>
    <w:unhideWhenUsed/>
    <w:qFormat/>
    <w:rsid w:val="00983217"/>
    <w:pPr>
      <w:spacing w:after="120" w:line="240" w:lineRule="auto"/>
      <w:jc w:val="both"/>
    </w:pPr>
    <w:rPr>
      <w:rFonts w:ascii="Times" w:hAnsi="Times" w:cs="Times"/>
      <w:b/>
      <w:bCs/>
      <w:sz w:val="21"/>
      <w:szCs w:val="21"/>
    </w:rPr>
  </w:style>
  <w:style w:type="paragraph" w:customStyle="1" w:styleId="LGTdoc1">
    <w:name w:val="LGTdoc_제목1"/>
    <w:basedOn w:val="Normal"/>
    <w:rsid w:val="00983217"/>
    <w:pPr>
      <w:snapToGrid w:val="0"/>
      <w:spacing w:beforeLines="50" w:after="100" w:afterAutospacing="1" w:line="240" w:lineRule="auto"/>
      <w:jc w:val="both"/>
    </w:pPr>
    <w:rPr>
      <w:rFonts w:ascii="Times New Roman" w:eastAsia="Batang" w:hAnsi="Times New Roman" w:cs="Times New Roman"/>
      <w:b/>
      <w:sz w:val="28"/>
      <w:szCs w:val="24"/>
      <w:lang w:val="en-US" w:eastAsia="ko-KR"/>
    </w:rPr>
  </w:style>
  <w:style w:type="character" w:customStyle="1" w:styleId="B2Char">
    <w:name w:val="B2 Char"/>
    <w:link w:val="B2"/>
    <w:locked/>
    <w:rsid w:val="00964E78"/>
    <w:rPr>
      <w:rFonts w:ascii="Times New Roman" w:eastAsia="MS Mincho" w:hAnsi="Times New Roman" w:cs="Times New Roman"/>
      <w:sz w:val="20"/>
      <w:szCs w:val="20"/>
    </w:rPr>
  </w:style>
  <w:style w:type="character" w:customStyle="1" w:styleId="B3Char2">
    <w:name w:val="B3 Char2"/>
    <w:link w:val="B3"/>
    <w:locked/>
    <w:rsid w:val="00964E78"/>
    <w:rPr>
      <w:rFonts w:ascii="Times New Roman" w:eastAsia="Times New Roman" w:hAnsi="Times New Roman" w:cs="Times New Roman"/>
      <w:lang w:val="x-none" w:eastAsia="x-none"/>
    </w:rPr>
  </w:style>
  <w:style w:type="paragraph" w:customStyle="1" w:styleId="B3">
    <w:name w:val="B3"/>
    <w:basedOn w:val="List3"/>
    <w:link w:val="B3Char2"/>
    <w:rsid w:val="00964E7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964E78"/>
    <w:pPr>
      <w:ind w:left="849" w:hanging="283"/>
      <w:contextualSpacing/>
    </w:pPr>
  </w:style>
  <w:style w:type="character" w:customStyle="1" w:styleId="B1Char">
    <w:name w:val="B1 Char"/>
    <w:rsid w:val="00AA22BA"/>
  </w:style>
  <w:style w:type="character" w:customStyle="1" w:styleId="B1Zchn">
    <w:name w:val="B1 Zchn"/>
    <w:basedOn w:val="DefaultParagraphFont"/>
    <w:locked/>
    <w:rsid w:val="00D17226"/>
    <w:rPr>
      <w:rFonts w:ascii="Times New Roman" w:eastAsia="Times New Roman" w:hAnsi="Times New Roman" w:cs="Times New Roman"/>
      <w:lang w:eastAsia="ja-JP"/>
    </w:rPr>
  </w:style>
  <w:style w:type="character" w:customStyle="1" w:styleId="Doc-titleChar">
    <w:name w:val="Doc-title Char"/>
    <w:link w:val="Doc-title"/>
    <w:locked/>
    <w:rsid w:val="00CD0A9B"/>
    <w:rPr>
      <w:rFonts w:ascii="Arial" w:eastAsia="MS Mincho" w:hAnsi="Arial" w:cs="Arial"/>
      <w:noProof/>
      <w:szCs w:val="24"/>
      <w:lang w:eastAsia="en-GB"/>
    </w:rPr>
  </w:style>
  <w:style w:type="paragraph" w:customStyle="1" w:styleId="Doc-title">
    <w:name w:val="Doc-title"/>
    <w:basedOn w:val="Normal"/>
    <w:next w:val="Normal"/>
    <w:link w:val="Doc-titleChar"/>
    <w:qFormat/>
    <w:rsid w:val="00CD0A9B"/>
    <w:pPr>
      <w:spacing w:before="60" w:after="0" w:line="240" w:lineRule="auto"/>
      <w:ind w:left="1259" w:hanging="1259"/>
    </w:pPr>
    <w:rPr>
      <w:rFonts w:ascii="Arial" w:eastAsia="MS Mincho" w:hAnsi="Arial" w:cs="Arial"/>
      <w:noProof/>
      <w:szCs w:val="24"/>
      <w:lang w:eastAsia="en-GB"/>
    </w:rPr>
  </w:style>
  <w:style w:type="character" w:customStyle="1" w:styleId="CommentsChar">
    <w:name w:val="Comments Char"/>
    <w:basedOn w:val="DefaultParagraphFont"/>
    <w:link w:val="Comments"/>
    <w:locked/>
    <w:rsid w:val="0022703F"/>
    <w:rPr>
      <w:rFonts w:ascii="Arial" w:hAnsi="Arial" w:cs="Arial"/>
      <w:i/>
      <w:iCs/>
    </w:rPr>
  </w:style>
  <w:style w:type="paragraph" w:customStyle="1" w:styleId="Comments">
    <w:name w:val="Comments"/>
    <w:basedOn w:val="Normal"/>
    <w:link w:val="CommentsChar"/>
    <w:rsid w:val="0022703F"/>
    <w:pPr>
      <w:spacing w:before="40" w:after="0" w:line="240" w:lineRule="auto"/>
    </w:pPr>
    <w:rPr>
      <w:rFonts w:ascii="Arial" w:hAnsi="Arial" w:cs="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74774">
      <w:bodyDiv w:val="1"/>
      <w:marLeft w:val="0"/>
      <w:marRight w:val="0"/>
      <w:marTop w:val="0"/>
      <w:marBottom w:val="0"/>
      <w:divBdr>
        <w:top w:val="none" w:sz="0" w:space="0" w:color="auto"/>
        <w:left w:val="none" w:sz="0" w:space="0" w:color="auto"/>
        <w:bottom w:val="none" w:sz="0" w:space="0" w:color="auto"/>
        <w:right w:val="none" w:sz="0" w:space="0" w:color="auto"/>
      </w:divBdr>
    </w:div>
    <w:div w:id="17662209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504593028">
      <w:bodyDiv w:val="1"/>
      <w:marLeft w:val="0"/>
      <w:marRight w:val="0"/>
      <w:marTop w:val="0"/>
      <w:marBottom w:val="0"/>
      <w:divBdr>
        <w:top w:val="none" w:sz="0" w:space="0" w:color="auto"/>
        <w:left w:val="none" w:sz="0" w:space="0" w:color="auto"/>
        <w:bottom w:val="none" w:sz="0" w:space="0" w:color="auto"/>
        <w:right w:val="none" w:sz="0" w:space="0" w:color="auto"/>
      </w:divBdr>
    </w:div>
    <w:div w:id="519199591">
      <w:bodyDiv w:val="1"/>
      <w:marLeft w:val="0"/>
      <w:marRight w:val="0"/>
      <w:marTop w:val="0"/>
      <w:marBottom w:val="0"/>
      <w:divBdr>
        <w:top w:val="none" w:sz="0" w:space="0" w:color="auto"/>
        <w:left w:val="none" w:sz="0" w:space="0" w:color="auto"/>
        <w:bottom w:val="none" w:sz="0" w:space="0" w:color="auto"/>
        <w:right w:val="none" w:sz="0" w:space="0" w:color="auto"/>
      </w:divBdr>
    </w:div>
    <w:div w:id="581571119">
      <w:bodyDiv w:val="1"/>
      <w:marLeft w:val="0"/>
      <w:marRight w:val="0"/>
      <w:marTop w:val="0"/>
      <w:marBottom w:val="0"/>
      <w:divBdr>
        <w:top w:val="none" w:sz="0" w:space="0" w:color="auto"/>
        <w:left w:val="none" w:sz="0" w:space="0" w:color="auto"/>
        <w:bottom w:val="none" w:sz="0" w:space="0" w:color="auto"/>
        <w:right w:val="none" w:sz="0" w:space="0" w:color="auto"/>
      </w:divBdr>
    </w:div>
    <w:div w:id="708918241">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07750920">
      <w:bodyDiv w:val="1"/>
      <w:marLeft w:val="0"/>
      <w:marRight w:val="0"/>
      <w:marTop w:val="0"/>
      <w:marBottom w:val="0"/>
      <w:divBdr>
        <w:top w:val="none" w:sz="0" w:space="0" w:color="auto"/>
        <w:left w:val="none" w:sz="0" w:space="0" w:color="auto"/>
        <w:bottom w:val="none" w:sz="0" w:space="0" w:color="auto"/>
        <w:right w:val="none" w:sz="0" w:space="0" w:color="auto"/>
      </w:divBdr>
      <w:divsChild>
        <w:div w:id="2072337948">
          <w:marLeft w:val="547"/>
          <w:marRight w:val="0"/>
          <w:marTop w:val="96"/>
          <w:marBottom w:val="0"/>
          <w:divBdr>
            <w:top w:val="none" w:sz="0" w:space="0" w:color="auto"/>
            <w:left w:val="none" w:sz="0" w:space="0" w:color="auto"/>
            <w:bottom w:val="none" w:sz="0" w:space="0" w:color="auto"/>
            <w:right w:val="none" w:sz="0" w:space="0" w:color="auto"/>
          </w:divBdr>
        </w:div>
        <w:div w:id="472213821">
          <w:marLeft w:val="1166"/>
          <w:marRight w:val="0"/>
          <w:marTop w:val="86"/>
          <w:marBottom w:val="0"/>
          <w:divBdr>
            <w:top w:val="none" w:sz="0" w:space="0" w:color="auto"/>
            <w:left w:val="none" w:sz="0" w:space="0" w:color="auto"/>
            <w:bottom w:val="none" w:sz="0" w:space="0" w:color="auto"/>
            <w:right w:val="none" w:sz="0" w:space="0" w:color="auto"/>
          </w:divBdr>
        </w:div>
        <w:div w:id="356345990">
          <w:marLeft w:val="1800"/>
          <w:marRight w:val="0"/>
          <w:marTop w:val="67"/>
          <w:marBottom w:val="0"/>
          <w:divBdr>
            <w:top w:val="none" w:sz="0" w:space="0" w:color="auto"/>
            <w:left w:val="none" w:sz="0" w:space="0" w:color="auto"/>
            <w:bottom w:val="none" w:sz="0" w:space="0" w:color="auto"/>
            <w:right w:val="none" w:sz="0" w:space="0" w:color="auto"/>
          </w:divBdr>
        </w:div>
        <w:div w:id="226770560">
          <w:marLeft w:val="1800"/>
          <w:marRight w:val="0"/>
          <w:marTop w:val="67"/>
          <w:marBottom w:val="0"/>
          <w:divBdr>
            <w:top w:val="none" w:sz="0" w:space="0" w:color="auto"/>
            <w:left w:val="none" w:sz="0" w:space="0" w:color="auto"/>
            <w:bottom w:val="none" w:sz="0" w:space="0" w:color="auto"/>
            <w:right w:val="none" w:sz="0" w:space="0" w:color="auto"/>
          </w:divBdr>
        </w:div>
      </w:divsChild>
    </w:div>
    <w:div w:id="1066535194">
      <w:bodyDiv w:val="1"/>
      <w:marLeft w:val="0"/>
      <w:marRight w:val="0"/>
      <w:marTop w:val="0"/>
      <w:marBottom w:val="0"/>
      <w:divBdr>
        <w:top w:val="none" w:sz="0" w:space="0" w:color="auto"/>
        <w:left w:val="none" w:sz="0" w:space="0" w:color="auto"/>
        <w:bottom w:val="none" w:sz="0" w:space="0" w:color="auto"/>
        <w:right w:val="none" w:sz="0" w:space="0" w:color="auto"/>
      </w:divBdr>
    </w:div>
    <w:div w:id="1370570140">
      <w:bodyDiv w:val="1"/>
      <w:marLeft w:val="0"/>
      <w:marRight w:val="0"/>
      <w:marTop w:val="0"/>
      <w:marBottom w:val="0"/>
      <w:divBdr>
        <w:top w:val="none" w:sz="0" w:space="0" w:color="auto"/>
        <w:left w:val="none" w:sz="0" w:space="0" w:color="auto"/>
        <w:bottom w:val="none" w:sz="0" w:space="0" w:color="auto"/>
        <w:right w:val="none" w:sz="0" w:space="0" w:color="auto"/>
      </w:divBdr>
    </w:div>
    <w:div w:id="1381707806">
      <w:bodyDiv w:val="1"/>
      <w:marLeft w:val="0"/>
      <w:marRight w:val="0"/>
      <w:marTop w:val="0"/>
      <w:marBottom w:val="0"/>
      <w:divBdr>
        <w:top w:val="none" w:sz="0" w:space="0" w:color="auto"/>
        <w:left w:val="none" w:sz="0" w:space="0" w:color="auto"/>
        <w:bottom w:val="none" w:sz="0" w:space="0" w:color="auto"/>
        <w:right w:val="none" w:sz="0" w:space="0" w:color="auto"/>
      </w:divBdr>
    </w:div>
    <w:div w:id="1588265980">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24196623">
      <w:bodyDiv w:val="1"/>
      <w:marLeft w:val="0"/>
      <w:marRight w:val="0"/>
      <w:marTop w:val="0"/>
      <w:marBottom w:val="0"/>
      <w:divBdr>
        <w:top w:val="none" w:sz="0" w:space="0" w:color="auto"/>
        <w:left w:val="none" w:sz="0" w:space="0" w:color="auto"/>
        <w:bottom w:val="none" w:sz="0" w:space="0" w:color="auto"/>
        <w:right w:val="none" w:sz="0" w:space="0" w:color="auto"/>
      </w:divBdr>
    </w:div>
    <w:div w:id="1874725639">
      <w:bodyDiv w:val="1"/>
      <w:marLeft w:val="0"/>
      <w:marRight w:val="0"/>
      <w:marTop w:val="0"/>
      <w:marBottom w:val="0"/>
      <w:divBdr>
        <w:top w:val="none" w:sz="0" w:space="0" w:color="auto"/>
        <w:left w:val="none" w:sz="0" w:space="0" w:color="auto"/>
        <w:bottom w:val="none" w:sz="0" w:space="0" w:color="auto"/>
        <w:right w:val="none" w:sz="0" w:space="0" w:color="auto"/>
      </w:divBdr>
    </w:div>
    <w:div w:id="211767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6243B-2C62-47C3-BD9F-5C5F8AF3E20A}">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2C017E7-C5ED-4C66-BE90-1506EF1DC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AA9931-E96E-41AD-8369-4A0184F5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1991</Words>
  <Characters>11354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cp:lastModifiedBy>
  <cp:revision>2</cp:revision>
  <cp:lastPrinted>2018-02-15T20:17:00Z</cp:lastPrinted>
  <dcterms:created xsi:type="dcterms:W3CDTF">2018-02-16T05:23:00Z</dcterms:created>
  <dcterms:modified xsi:type="dcterms:W3CDTF">2018-02-16T05:23:00Z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f4ed1b95-d0ef-4d36-82f4-ed679c5f95ed</vt:lpwstr>
  </property>
  <property fmtid="{D5CDD505-2E9C-101B-9397-08002B2CF9AE}" pid="3" name="CTP_BU">
    <vt:lpwstr>NEXT GEN AND STANDARDS GROUP</vt:lpwstr>
  </property>
  <property fmtid="{D5CDD505-2E9C-101B-9397-08002B2CF9AE}" pid="4" name="CTP_TimeStamp">
    <vt:lpwstr>2018-02-15 21:57:19Z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